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863" w:rsidRDefault="00D60863" w:rsidP="00590F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0066C" w:rsidRPr="00D60863" w:rsidRDefault="00F0066C" w:rsidP="00590F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0863">
        <w:rPr>
          <w:rFonts w:ascii="Times New Roman" w:hAnsi="Times New Roman" w:cs="Times New Roman"/>
          <w:b/>
          <w:sz w:val="28"/>
          <w:szCs w:val="28"/>
        </w:rPr>
        <w:t xml:space="preserve">Pick Your </w:t>
      </w:r>
      <w:r w:rsidR="00C40FD2" w:rsidRPr="00D60863">
        <w:rPr>
          <w:rFonts w:ascii="Times New Roman" w:hAnsi="Times New Roman" w:cs="Times New Roman"/>
          <w:b/>
          <w:sz w:val="28"/>
          <w:szCs w:val="28"/>
        </w:rPr>
        <w:t xml:space="preserve">HIPAA </w:t>
      </w:r>
      <w:r w:rsidRPr="00D60863">
        <w:rPr>
          <w:rFonts w:ascii="Times New Roman" w:hAnsi="Times New Roman" w:cs="Times New Roman"/>
          <w:b/>
          <w:sz w:val="28"/>
          <w:szCs w:val="28"/>
        </w:rPr>
        <w:t>Safeguards</w:t>
      </w:r>
    </w:p>
    <w:p w:rsidR="00C40FD2" w:rsidRPr="00F24DCD" w:rsidRDefault="00C40FD2" w:rsidP="00590FD0">
      <w:pPr>
        <w:spacing w:after="0" w:line="240" w:lineRule="auto"/>
        <w:rPr>
          <w:rFonts w:cstheme="minorHAns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8"/>
        <w:gridCol w:w="2250"/>
        <w:gridCol w:w="2160"/>
      </w:tblGrid>
      <w:tr w:rsidR="00F0066C" w:rsidRPr="00F24DCD" w:rsidTr="001917A0">
        <w:trPr>
          <w:trHeight w:val="90"/>
        </w:trPr>
        <w:tc>
          <w:tcPr>
            <w:tcW w:w="2268" w:type="dxa"/>
          </w:tcPr>
          <w:p w:rsidR="00F0066C" w:rsidRPr="00F24DCD" w:rsidRDefault="00F0066C" w:rsidP="00590FD0">
            <w:pPr>
              <w:pStyle w:val="Default"/>
              <w:rPr>
                <w:rFonts w:asciiTheme="minorHAnsi" w:hAnsiTheme="minorHAnsi" w:cstheme="minorHAnsi"/>
              </w:rPr>
            </w:pPr>
            <w:r w:rsidRPr="00F24DCD">
              <w:rPr>
                <w:rFonts w:asciiTheme="minorHAnsi" w:hAnsiTheme="minorHAnsi" w:cstheme="minorHAnsi"/>
                <w:b/>
                <w:bCs/>
              </w:rPr>
              <w:t xml:space="preserve">Physical </w:t>
            </w:r>
          </w:p>
        </w:tc>
        <w:tc>
          <w:tcPr>
            <w:tcW w:w="2250" w:type="dxa"/>
          </w:tcPr>
          <w:p w:rsidR="00F0066C" w:rsidRPr="00F24DCD" w:rsidRDefault="00F0066C" w:rsidP="00590FD0">
            <w:pPr>
              <w:pStyle w:val="Default"/>
              <w:rPr>
                <w:rFonts w:asciiTheme="minorHAnsi" w:hAnsiTheme="minorHAnsi" w:cstheme="minorHAnsi"/>
              </w:rPr>
            </w:pPr>
            <w:r w:rsidRPr="00F24DCD">
              <w:rPr>
                <w:rFonts w:asciiTheme="minorHAnsi" w:hAnsiTheme="minorHAnsi" w:cstheme="minorHAnsi"/>
                <w:b/>
                <w:bCs/>
              </w:rPr>
              <w:t xml:space="preserve">Technical </w:t>
            </w:r>
          </w:p>
        </w:tc>
        <w:tc>
          <w:tcPr>
            <w:tcW w:w="2160" w:type="dxa"/>
          </w:tcPr>
          <w:p w:rsidR="00F0066C" w:rsidRPr="00F24DCD" w:rsidRDefault="00F0066C" w:rsidP="00590FD0">
            <w:pPr>
              <w:pStyle w:val="Default"/>
              <w:rPr>
                <w:rFonts w:asciiTheme="minorHAnsi" w:hAnsiTheme="minorHAnsi" w:cstheme="minorHAnsi"/>
              </w:rPr>
            </w:pPr>
            <w:r w:rsidRPr="00F24DCD">
              <w:rPr>
                <w:rFonts w:asciiTheme="minorHAnsi" w:hAnsiTheme="minorHAnsi" w:cstheme="minorHAnsi"/>
                <w:b/>
                <w:bCs/>
              </w:rPr>
              <w:t>Administrative</w:t>
            </w:r>
          </w:p>
        </w:tc>
      </w:tr>
      <w:tr w:rsidR="00F0066C" w:rsidRPr="00F24DCD" w:rsidTr="001917A0">
        <w:trPr>
          <w:trHeight w:val="197"/>
        </w:trPr>
        <w:tc>
          <w:tcPr>
            <w:tcW w:w="2268" w:type="dxa"/>
          </w:tcPr>
          <w:p w:rsidR="00F0066C" w:rsidRPr="00F24DCD" w:rsidRDefault="00F0066C" w:rsidP="00590FD0">
            <w:pPr>
              <w:pStyle w:val="Default"/>
              <w:rPr>
                <w:rFonts w:asciiTheme="minorHAnsi" w:hAnsiTheme="minorHAnsi" w:cstheme="minorHAnsi"/>
              </w:rPr>
            </w:pPr>
            <w:r w:rsidRPr="00F24DCD">
              <w:rPr>
                <w:rFonts w:asciiTheme="minorHAnsi" w:hAnsiTheme="minorHAnsi" w:cstheme="minorHAnsi"/>
              </w:rPr>
              <w:t>Access controls</w:t>
            </w:r>
            <w:r w:rsidR="00C40FD2" w:rsidRPr="00F24DCD">
              <w:rPr>
                <w:rFonts w:asciiTheme="minorHAnsi" w:hAnsiTheme="minorHAnsi" w:cstheme="minorHAnsi"/>
              </w:rPr>
              <w:t>, device and</w:t>
            </w:r>
            <w:r w:rsidRPr="00F24DCD">
              <w:rPr>
                <w:rFonts w:asciiTheme="minorHAnsi" w:hAnsiTheme="minorHAnsi" w:cstheme="minorHAnsi"/>
              </w:rPr>
              <w:t xml:space="preserve"> </w:t>
            </w:r>
            <w:r w:rsidR="001917A0" w:rsidRPr="00F24DCD">
              <w:rPr>
                <w:rFonts w:asciiTheme="minorHAnsi" w:hAnsiTheme="minorHAnsi" w:cstheme="minorHAnsi"/>
              </w:rPr>
              <w:t>w</w:t>
            </w:r>
            <w:r w:rsidRPr="00F24DCD">
              <w:rPr>
                <w:rFonts w:asciiTheme="minorHAnsi" w:hAnsiTheme="minorHAnsi" w:cstheme="minorHAnsi"/>
              </w:rPr>
              <w:t>ork</w:t>
            </w:r>
            <w:r w:rsidR="00C40FD2" w:rsidRPr="00F24DCD">
              <w:rPr>
                <w:rFonts w:asciiTheme="minorHAnsi" w:hAnsiTheme="minorHAnsi" w:cstheme="minorHAnsi"/>
              </w:rPr>
              <w:t>station s</w:t>
            </w:r>
            <w:r w:rsidRPr="00F24DCD">
              <w:rPr>
                <w:rFonts w:asciiTheme="minorHAnsi" w:hAnsiTheme="minorHAnsi" w:cstheme="minorHAnsi"/>
              </w:rPr>
              <w:t>ecurity</w:t>
            </w:r>
          </w:p>
        </w:tc>
        <w:tc>
          <w:tcPr>
            <w:tcW w:w="2250" w:type="dxa"/>
          </w:tcPr>
          <w:p w:rsidR="00F0066C" w:rsidRPr="00F24DCD" w:rsidRDefault="00F0066C" w:rsidP="00590FD0">
            <w:pPr>
              <w:pStyle w:val="Default"/>
              <w:rPr>
                <w:rFonts w:asciiTheme="minorHAnsi" w:hAnsiTheme="minorHAnsi" w:cstheme="minorHAnsi"/>
              </w:rPr>
            </w:pPr>
            <w:r w:rsidRPr="00F24DCD">
              <w:rPr>
                <w:rFonts w:asciiTheme="minorHAnsi" w:hAnsiTheme="minorHAnsi" w:cstheme="minorHAnsi"/>
              </w:rPr>
              <w:t>Encryption at rest and in motion</w:t>
            </w:r>
          </w:p>
        </w:tc>
        <w:tc>
          <w:tcPr>
            <w:tcW w:w="2160" w:type="dxa"/>
          </w:tcPr>
          <w:p w:rsidR="00F0066C" w:rsidRPr="00F24DCD" w:rsidRDefault="00F0066C" w:rsidP="00590FD0">
            <w:pPr>
              <w:pStyle w:val="Default"/>
              <w:rPr>
                <w:rFonts w:asciiTheme="minorHAnsi" w:hAnsiTheme="minorHAnsi" w:cstheme="minorHAnsi"/>
              </w:rPr>
            </w:pPr>
            <w:r w:rsidRPr="00F24DCD">
              <w:rPr>
                <w:rFonts w:asciiTheme="minorHAnsi" w:hAnsiTheme="minorHAnsi" w:cstheme="minorHAnsi"/>
              </w:rPr>
              <w:t xml:space="preserve">Policies, </w:t>
            </w:r>
            <w:r w:rsidR="001917A0" w:rsidRPr="00F24DCD">
              <w:rPr>
                <w:rFonts w:asciiTheme="minorHAnsi" w:hAnsiTheme="minorHAnsi" w:cstheme="minorHAnsi"/>
              </w:rPr>
              <w:t>a</w:t>
            </w:r>
            <w:r w:rsidR="00F24DCD">
              <w:rPr>
                <w:rFonts w:asciiTheme="minorHAnsi" w:hAnsiTheme="minorHAnsi" w:cstheme="minorHAnsi"/>
              </w:rPr>
              <w:t xml:space="preserve">uditing, </w:t>
            </w:r>
            <w:r w:rsidR="00802F50" w:rsidRPr="00F24DCD">
              <w:rPr>
                <w:rFonts w:asciiTheme="minorHAnsi" w:hAnsiTheme="minorHAnsi" w:cstheme="minorHAnsi"/>
              </w:rPr>
              <w:t>and</w:t>
            </w:r>
            <w:r w:rsidRPr="00F24DCD">
              <w:rPr>
                <w:rFonts w:asciiTheme="minorHAnsi" w:hAnsiTheme="minorHAnsi" w:cstheme="minorHAnsi"/>
              </w:rPr>
              <w:t xml:space="preserve"> </w:t>
            </w:r>
            <w:r w:rsidR="001917A0" w:rsidRPr="00F24DCD">
              <w:rPr>
                <w:rFonts w:asciiTheme="minorHAnsi" w:hAnsiTheme="minorHAnsi" w:cstheme="minorHAnsi"/>
              </w:rPr>
              <w:t>o</w:t>
            </w:r>
            <w:r w:rsidRPr="00F24DCD">
              <w:rPr>
                <w:rFonts w:asciiTheme="minorHAnsi" w:hAnsiTheme="minorHAnsi" w:cstheme="minorHAnsi"/>
              </w:rPr>
              <w:t>versight</w:t>
            </w:r>
          </w:p>
        </w:tc>
      </w:tr>
      <w:tr w:rsidR="00F0066C" w:rsidRPr="00F24DCD" w:rsidTr="001917A0">
        <w:trPr>
          <w:trHeight w:val="1386"/>
        </w:trPr>
        <w:tc>
          <w:tcPr>
            <w:tcW w:w="2268" w:type="dxa"/>
          </w:tcPr>
          <w:p w:rsidR="00F0066C" w:rsidRPr="00F24DCD" w:rsidRDefault="001917A0" w:rsidP="00590FD0">
            <w:pPr>
              <w:pStyle w:val="Default"/>
              <w:rPr>
                <w:rFonts w:asciiTheme="minorHAnsi" w:hAnsiTheme="minorHAnsi" w:cstheme="minorHAnsi"/>
                <w:i/>
                <w:color w:val="auto"/>
              </w:rPr>
            </w:pPr>
            <w:r w:rsidRPr="00F24DCD">
              <w:rPr>
                <w:rFonts w:asciiTheme="minorHAnsi" w:hAnsiTheme="minorHAnsi" w:cstheme="minorHAnsi"/>
                <w:i/>
                <w:color w:val="auto"/>
              </w:rPr>
              <w:t>Examples:</w:t>
            </w:r>
          </w:p>
          <w:p w:rsidR="00F0066C" w:rsidRPr="00F24DCD" w:rsidRDefault="00825F4A" w:rsidP="00590FD0">
            <w:pPr>
              <w:pStyle w:val="Default"/>
              <w:ind w:left="180" w:hanging="18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• L</w:t>
            </w:r>
            <w:r w:rsidR="00F0066C" w:rsidRPr="00F24DCD">
              <w:rPr>
                <w:rFonts w:asciiTheme="minorHAnsi" w:hAnsiTheme="minorHAnsi" w:cstheme="minorHAnsi"/>
              </w:rPr>
              <w:t>ocks</w:t>
            </w:r>
          </w:p>
          <w:p w:rsidR="00F0066C" w:rsidRPr="00F24DCD" w:rsidRDefault="00825F4A" w:rsidP="00590FD0">
            <w:pPr>
              <w:pStyle w:val="Default"/>
              <w:ind w:left="180" w:hanging="18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• W</w:t>
            </w:r>
            <w:r w:rsidR="00F0066C" w:rsidRPr="00F24DCD">
              <w:rPr>
                <w:rFonts w:asciiTheme="minorHAnsi" w:hAnsiTheme="minorHAnsi" w:cstheme="minorHAnsi"/>
              </w:rPr>
              <w:t>indow bars</w:t>
            </w:r>
          </w:p>
          <w:p w:rsidR="00F0066C" w:rsidRPr="00F24DCD" w:rsidRDefault="00825F4A" w:rsidP="00590FD0">
            <w:pPr>
              <w:pStyle w:val="Default"/>
              <w:ind w:left="180" w:hanging="18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• R</w:t>
            </w:r>
            <w:r w:rsidR="00E45404" w:rsidRPr="00F24DCD">
              <w:rPr>
                <w:rFonts w:asciiTheme="minorHAnsi" w:hAnsiTheme="minorHAnsi" w:cstheme="minorHAnsi"/>
              </w:rPr>
              <w:t>oll-</w:t>
            </w:r>
            <w:bookmarkStart w:id="0" w:name="_GoBack"/>
            <w:bookmarkEnd w:id="0"/>
            <w:r w:rsidR="00F0066C" w:rsidRPr="00F24DCD">
              <w:rPr>
                <w:rFonts w:asciiTheme="minorHAnsi" w:hAnsiTheme="minorHAnsi" w:cstheme="minorHAnsi"/>
              </w:rPr>
              <w:t>down shutters</w:t>
            </w:r>
          </w:p>
          <w:p w:rsidR="00F0066C" w:rsidRPr="00F24DCD" w:rsidRDefault="00F0066C" w:rsidP="00590FD0">
            <w:pPr>
              <w:pStyle w:val="Default"/>
              <w:ind w:left="180" w:hanging="180"/>
              <w:rPr>
                <w:rFonts w:asciiTheme="minorHAnsi" w:hAnsiTheme="minorHAnsi" w:cstheme="minorHAnsi"/>
              </w:rPr>
            </w:pPr>
            <w:r w:rsidRPr="00F24DCD">
              <w:rPr>
                <w:rFonts w:asciiTheme="minorHAnsi" w:hAnsiTheme="minorHAnsi" w:cstheme="minorHAnsi"/>
              </w:rPr>
              <w:t xml:space="preserve">• </w:t>
            </w:r>
            <w:r w:rsidR="00825F4A">
              <w:rPr>
                <w:rFonts w:asciiTheme="minorHAnsi" w:hAnsiTheme="minorHAnsi" w:cstheme="minorHAnsi"/>
              </w:rPr>
              <w:t>V</w:t>
            </w:r>
            <w:r w:rsidRPr="00F24DCD">
              <w:rPr>
                <w:rFonts w:asciiTheme="minorHAnsi" w:hAnsiTheme="minorHAnsi" w:cstheme="minorHAnsi"/>
              </w:rPr>
              <w:t>ideo surveillance cameras</w:t>
            </w:r>
          </w:p>
          <w:p w:rsidR="00F0066C" w:rsidRPr="00F24DCD" w:rsidRDefault="00F0066C" w:rsidP="00590FD0">
            <w:pPr>
              <w:pStyle w:val="Default"/>
              <w:ind w:left="180" w:hanging="180"/>
              <w:rPr>
                <w:rFonts w:asciiTheme="minorHAnsi" w:hAnsiTheme="minorHAnsi" w:cstheme="minorHAnsi"/>
              </w:rPr>
            </w:pPr>
            <w:r w:rsidRPr="00F24DCD">
              <w:rPr>
                <w:rFonts w:asciiTheme="minorHAnsi" w:hAnsiTheme="minorHAnsi" w:cstheme="minorHAnsi"/>
              </w:rPr>
              <w:t xml:space="preserve">• </w:t>
            </w:r>
            <w:r w:rsidR="00825F4A">
              <w:rPr>
                <w:rFonts w:asciiTheme="minorHAnsi" w:hAnsiTheme="minorHAnsi" w:cstheme="minorHAnsi"/>
              </w:rPr>
              <w:t>Proximity cards</w:t>
            </w:r>
          </w:p>
          <w:p w:rsidR="00F0066C" w:rsidRPr="00F24DCD" w:rsidRDefault="00F0066C" w:rsidP="00590FD0">
            <w:pPr>
              <w:pStyle w:val="Default"/>
              <w:ind w:left="180" w:hanging="180"/>
              <w:rPr>
                <w:rFonts w:asciiTheme="minorHAnsi" w:hAnsiTheme="minorHAnsi" w:cstheme="minorHAnsi"/>
              </w:rPr>
            </w:pPr>
            <w:r w:rsidRPr="00F24DCD">
              <w:rPr>
                <w:rFonts w:asciiTheme="minorHAnsi" w:hAnsiTheme="minorHAnsi" w:cstheme="minorHAnsi"/>
              </w:rPr>
              <w:t xml:space="preserve">• </w:t>
            </w:r>
            <w:r w:rsidR="00825F4A">
              <w:rPr>
                <w:rFonts w:asciiTheme="minorHAnsi" w:hAnsiTheme="minorHAnsi" w:cstheme="minorHAnsi"/>
              </w:rPr>
              <w:t xml:space="preserve">A locked drawer in </w:t>
            </w:r>
            <w:r w:rsidRPr="00F24DCD">
              <w:rPr>
                <w:rFonts w:asciiTheme="minorHAnsi" w:hAnsiTheme="minorHAnsi" w:cstheme="minorHAnsi"/>
              </w:rPr>
              <w:t xml:space="preserve">a locked office with limited access controls </w:t>
            </w:r>
          </w:p>
          <w:p w:rsidR="00F0066C" w:rsidRPr="00F24DCD" w:rsidRDefault="00825F4A" w:rsidP="00590FD0">
            <w:pPr>
              <w:pStyle w:val="Default"/>
              <w:ind w:left="180" w:hanging="18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• L</w:t>
            </w:r>
            <w:r w:rsidR="002E3132">
              <w:rPr>
                <w:rFonts w:asciiTheme="minorHAnsi" w:hAnsiTheme="minorHAnsi" w:cstheme="minorHAnsi"/>
              </w:rPr>
              <w:t xml:space="preserve">ocking portable </w:t>
            </w:r>
            <w:r w:rsidR="00F0066C" w:rsidRPr="00F24DCD">
              <w:rPr>
                <w:rFonts w:asciiTheme="minorHAnsi" w:hAnsiTheme="minorHAnsi" w:cstheme="minorHAnsi"/>
              </w:rPr>
              <w:t>devices in a safe when not in use</w:t>
            </w:r>
          </w:p>
          <w:p w:rsidR="00F0066C" w:rsidRPr="00F24DCD" w:rsidRDefault="00F0066C" w:rsidP="00590FD0">
            <w:pPr>
              <w:pStyle w:val="Default"/>
              <w:ind w:left="180" w:hanging="180"/>
              <w:rPr>
                <w:rFonts w:asciiTheme="minorHAnsi" w:hAnsiTheme="minorHAnsi" w:cstheme="minorHAnsi"/>
              </w:rPr>
            </w:pPr>
            <w:r w:rsidRPr="00F24DCD">
              <w:rPr>
                <w:rFonts w:asciiTheme="minorHAnsi" w:hAnsiTheme="minorHAnsi" w:cstheme="minorHAnsi"/>
              </w:rPr>
              <w:t xml:space="preserve">• </w:t>
            </w:r>
            <w:r w:rsidR="00825F4A">
              <w:rPr>
                <w:rFonts w:asciiTheme="minorHAnsi" w:hAnsiTheme="minorHAnsi" w:cstheme="minorHAnsi"/>
              </w:rPr>
              <w:t>S</w:t>
            </w:r>
            <w:r w:rsidRPr="00F24DCD">
              <w:rPr>
                <w:rFonts w:asciiTheme="minorHAnsi" w:hAnsiTheme="minorHAnsi" w:cstheme="minorHAnsi"/>
              </w:rPr>
              <w:t>teel doors</w:t>
            </w:r>
          </w:p>
          <w:p w:rsidR="00F0066C" w:rsidRPr="00F24DCD" w:rsidRDefault="00F0066C" w:rsidP="00590FD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2250" w:type="dxa"/>
          </w:tcPr>
          <w:p w:rsidR="001917A0" w:rsidRPr="00F24DCD" w:rsidRDefault="001917A0" w:rsidP="00590FD0">
            <w:pPr>
              <w:pStyle w:val="Default"/>
              <w:rPr>
                <w:rFonts w:asciiTheme="minorHAnsi" w:hAnsiTheme="minorHAnsi" w:cstheme="minorHAnsi"/>
                <w:i/>
              </w:rPr>
            </w:pPr>
            <w:r w:rsidRPr="00F24DCD">
              <w:rPr>
                <w:rFonts w:asciiTheme="minorHAnsi" w:hAnsiTheme="minorHAnsi" w:cstheme="minorHAnsi"/>
                <w:i/>
              </w:rPr>
              <w:t>Examples:</w:t>
            </w:r>
          </w:p>
          <w:p w:rsidR="00F0066C" w:rsidRPr="00F24DCD" w:rsidRDefault="002E3132" w:rsidP="00590FD0">
            <w:pPr>
              <w:pStyle w:val="Default"/>
              <w:ind w:left="166" w:hanging="16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• S</w:t>
            </w:r>
            <w:r w:rsidR="00F0066C" w:rsidRPr="00F24DCD">
              <w:rPr>
                <w:rFonts w:asciiTheme="minorHAnsi" w:hAnsiTheme="minorHAnsi" w:cstheme="minorHAnsi"/>
              </w:rPr>
              <w:t>ecure VPN access</w:t>
            </w:r>
          </w:p>
          <w:p w:rsidR="00F0066C" w:rsidRPr="00F24DCD" w:rsidRDefault="00F0066C" w:rsidP="00590FD0">
            <w:pPr>
              <w:pStyle w:val="Default"/>
              <w:ind w:left="166" w:hanging="166"/>
              <w:rPr>
                <w:rFonts w:asciiTheme="minorHAnsi" w:hAnsiTheme="minorHAnsi" w:cstheme="minorHAnsi"/>
              </w:rPr>
            </w:pPr>
            <w:r w:rsidRPr="00F24DCD">
              <w:rPr>
                <w:rFonts w:asciiTheme="minorHAnsi" w:hAnsiTheme="minorHAnsi" w:cstheme="minorHAnsi"/>
              </w:rPr>
              <w:t xml:space="preserve">• </w:t>
            </w:r>
            <w:r w:rsidR="002E3132">
              <w:rPr>
                <w:rFonts w:asciiTheme="minorHAnsi" w:hAnsiTheme="minorHAnsi" w:cstheme="minorHAnsi"/>
              </w:rPr>
              <w:t>N</w:t>
            </w:r>
            <w:r w:rsidRPr="00F24DCD">
              <w:rPr>
                <w:rFonts w:asciiTheme="minorHAnsi" w:hAnsiTheme="minorHAnsi" w:cstheme="minorHAnsi"/>
              </w:rPr>
              <w:t>etwork storage for workforce usage</w:t>
            </w:r>
          </w:p>
          <w:p w:rsidR="00F0066C" w:rsidRPr="00F24DCD" w:rsidRDefault="002E3132" w:rsidP="00590FD0">
            <w:pPr>
              <w:pStyle w:val="Default"/>
              <w:ind w:left="166" w:hanging="16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• E</w:t>
            </w:r>
            <w:r w:rsidR="00F0066C" w:rsidRPr="00F24DCD">
              <w:rPr>
                <w:rFonts w:asciiTheme="minorHAnsi" w:hAnsiTheme="minorHAnsi" w:cstheme="minorHAnsi"/>
              </w:rPr>
              <w:t>ncry</w:t>
            </w:r>
            <w:r>
              <w:rPr>
                <w:rFonts w:asciiTheme="minorHAnsi" w:hAnsiTheme="minorHAnsi" w:cstheme="minorHAnsi"/>
              </w:rPr>
              <w:t>pted USB portable flash drives</w:t>
            </w:r>
          </w:p>
          <w:p w:rsidR="00F0066C" w:rsidRPr="00F24DCD" w:rsidRDefault="00F0066C" w:rsidP="00590FD0">
            <w:pPr>
              <w:pStyle w:val="Default"/>
              <w:ind w:left="166" w:hanging="166"/>
              <w:rPr>
                <w:rFonts w:asciiTheme="minorHAnsi" w:hAnsiTheme="minorHAnsi" w:cstheme="minorHAnsi"/>
              </w:rPr>
            </w:pPr>
            <w:r w:rsidRPr="00F24DCD">
              <w:rPr>
                <w:rFonts w:asciiTheme="minorHAnsi" w:hAnsiTheme="minorHAnsi" w:cstheme="minorHAnsi"/>
              </w:rPr>
              <w:t xml:space="preserve">• </w:t>
            </w:r>
            <w:r w:rsidR="002E3132">
              <w:rPr>
                <w:rFonts w:asciiTheme="minorHAnsi" w:hAnsiTheme="minorHAnsi" w:cstheme="minorHAnsi"/>
              </w:rPr>
              <w:t>E</w:t>
            </w:r>
            <w:r w:rsidRPr="00F24DCD">
              <w:rPr>
                <w:rFonts w:asciiTheme="minorHAnsi" w:hAnsiTheme="minorHAnsi" w:cstheme="minorHAnsi"/>
              </w:rPr>
              <w:t>ncryption–wherever PHI can be stored and however it can be transmitted</w:t>
            </w:r>
          </w:p>
          <w:p w:rsidR="00F0066C" w:rsidRPr="00F24DCD" w:rsidRDefault="00F0066C" w:rsidP="00590FD0">
            <w:pPr>
              <w:pStyle w:val="Default"/>
              <w:ind w:left="166" w:hanging="166"/>
              <w:rPr>
                <w:rFonts w:asciiTheme="minorHAnsi" w:hAnsiTheme="minorHAnsi" w:cstheme="minorHAnsi"/>
              </w:rPr>
            </w:pPr>
            <w:r w:rsidRPr="00F24DCD">
              <w:rPr>
                <w:rFonts w:asciiTheme="minorHAnsi" w:hAnsiTheme="minorHAnsi" w:cstheme="minorHAnsi"/>
              </w:rPr>
              <w:t xml:space="preserve">• </w:t>
            </w:r>
            <w:r w:rsidR="002E3132">
              <w:rPr>
                <w:rFonts w:asciiTheme="minorHAnsi" w:hAnsiTheme="minorHAnsi" w:cstheme="minorHAnsi"/>
              </w:rPr>
              <w:t>D</w:t>
            </w:r>
            <w:r w:rsidRPr="00F24DCD">
              <w:rPr>
                <w:rFonts w:asciiTheme="minorHAnsi" w:hAnsiTheme="minorHAnsi" w:cstheme="minorHAnsi"/>
              </w:rPr>
              <w:t>isabling or monitoring USB ports</w:t>
            </w:r>
          </w:p>
          <w:p w:rsidR="00F0066C" w:rsidRPr="00F24DCD" w:rsidRDefault="00F0066C" w:rsidP="00590FD0">
            <w:pPr>
              <w:pStyle w:val="Default"/>
              <w:ind w:left="173" w:hanging="173"/>
              <w:rPr>
                <w:rFonts w:asciiTheme="minorHAnsi" w:hAnsiTheme="minorHAnsi" w:cstheme="minorHAnsi"/>
              </w:rPr>
            </w:pPr>
            <w:r w:rsidRPr="00F24DCD">
              <w:rPr>
                <w:rFonts w:asciiTheme="minorHAnsi" w:hAnsiTheme="minorHAnsi" w:cstheme="minorHAnsi"/>
              </w:rPr>
              <w:t>•</w:t>
            </w:r>
            <w:r w:rsidR="002E3132">
              <w:rPr>
                <w:rFonts w:asciiTheme="minorHAnsi" w:hAnsiTheme="minorHAnsi" w:cstheme="minorHAnsi"/>
              </w:rPr>
              <w:t xml:space="preserve"> T</w:t>
            </w:r>
            <w:r w:rsidRPr="00F24DCD">
              <w:rPr>
                <w:rFonts w:asciiTheme="minorHAnsi" w:hAnsiTheme="minorHAnsi" w:cstheme="minorHAnsi"/>
              </w:rPr>
              <w:t>hin clients</w:t>
            </w:r>
            <w:r w:rsidR="00E45404" w:rsidRPr="00F24DCD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2160" w:type="dxa"/>
          </w:tcPr>
          <w:p w:rsidR="001917A0" w:rsidRPr="00F24DCD" w:rsidRDefault="001917A0" w:rsidP="00590FD0">
            <w:pPr>
              <w:pStyle w:val="Default"/>
              <w:rPr>
                <w:rFonts w:asciiTheme="minorHAnsi" w:hAnsiTheme="minorHAnsi" w:cstheme="minorHAnsi"/>
                <w:i/>
              </w:rPr>
            </w:pPr>
            <w:r w:rsidRPr="00F24DCD">
              <w:rPr>
                <w:rFonts w:asciiTheme="minorHAnsi" w:hAnsiTheme="minorHAnsi" w:cstheme="minorHAnsi"/>
                <w:i/>
              </w:rPr>
              <w:t>Examples:</w:t>
            </w:r>
          </w:p>
          <w:p w:rsidR="00F0066C" w:rsidRPr="00F24DCD" w:rsidRDefault="00F0066C" w:rsidP="00590FD0">
            <w:pPr>
              <w:pStyle w:val="Default"/>
              <w:ind w:left="162" w:hanging="162"/>
              <w:rPr>
                <w:rFonts w:asciiTheme="minorHAnsi" w:hAnsiTheme="minorHAnsi" w:cstheme="minorHAnsi"/>
              </w:rPr>
            </w:pPr>
            <w:r w:rsidRPr="00F24DCD">
              <w:rPr>
                <w:rFonts w:asciiTheme="minorHAnsi" w:hAnsiTheme="minorHAnsi" w:cstheme="minorHAnsi"/>
              </w:rPr>
              <w:t>•</w:t>
            </w:r>
            <w:r w:rsidR="002E3132">
              <w:rPr>
                <w:rFonts w:asciiTheme="minorHAnsi" w:hAnsiTheme="minorHAnsi" w:cstheme="minorHAnsi"/>
              </w:rPr>
              <w:t xml:space="preserve"> N</w:t>
            </w:r>
            <w:r w:rsidRPr="00F24DCD">
              <w:rPr>
                <w:rFonts w:asciiTheme="minorHAnsi" w:hAnsiTheme="minorHAnsi" w:cstheme="minorHAnsi"/>
              </w:rPr>
              <w:t>o cameras or phones in the workplace</w:t>
            </w:r>
          </w:p>
          <w:p w:rsidR="00F0066C" w:rsidRPr="00F24DCD" w:rsidRDefault="00F0066C" w:rsidP="00590FD0">
            <w:pPr>
              <w:pStyle w:val="Default"/>
              <w:ind w:left="162" w:hanging="162"/>
              <w:rPr>
                <w:rFonts w:asciiTheme="minorHAnsi" w:hAnsiTheme="minorHAnsi" w:cstheme="minorHAnsi"/>
              </w:rPr>
            </w:pPr>
            <w:r w:rsidRPr="00F24DCD">
              <w:rPr>
                <w:rFonts w:asciiTheme="minorHAnsi" w:hAnsiTheme="minorHAnsi" w:cstheme="minorHAnsi"/>
              </w:rPr>
              <w:t>•</w:t>
            </w:r>
            <w:r w:rsidR="002E3132">
              <w:rPr>
                <w:rFonts w:asciiTheme="minorHAnsi" w:hAnsiTheme="minorHAnsi" w:cstheme="minorHAnsi"/>
              </w:rPr>
              <w:t xml:space="preserve"> O</w:t>
            </w:r>
            <w:r w:rsidRPr="00F24DCD">
              <w:rPr>
                <w:rFonts w:asciiTheme="minorHAnsi" w:hAnsiTheme="minorHAnsi" w:cstheme="minorHAnsi"/>
              </w:rPr>
              <w:t xml:space="preserve">nly </w:t>
            </w:r>
            <w:r w:rsidR="002E3132">
              <w:rPr>
                <w:rFonts w:asciiTheme="minorHAnsi" w:hAnsiTheme="minorHAnsi" w:cstheme="minorHAnsi"/>
              </w:rPr>
              <w:t>p</w:t>
            </w:r>
            <w:r w:rsidRPr="00F24DCD">
              <w:rPr>
                <w:rFonts w:asciiTheme="minorHAnsi" w:hAnsiTheme="minorHAnsi" w:cstheme="minorHAnsi"/>
              </w:rPr>
              <w:t>urchasing</w:t>
            </w:r>
            <w:r w:rsidR="002E3132">
              <w:rPr>
                <w:rFonts w:asciiTheme="minorHAnsi" w:hAnsiTheme="minorHAnsi" w:cstheme="minorHAnsi"/>
              </w:rPr>
              <w:t xml:space="preserve"> department</w:t>
            </w:r>
            <w:r w:rsidRPr="00F24DCD">
              <w:rPr>
                <w:rFonts w:asciiTheme="minorHAnsi" w:hAnsiTheme="minorHAnsi" w:cstheme="minorHAnsi"/>
              </w:rPr>
              <w:t xml:space="preserve"> can buy USB drives (and </w:t>
            </w:r>
            <w:r w:rsidR="00E45404" w:rsidRPr="00F24DCD">
              <w:rPr>
                <w:rFonts w:asciiTheme="minorHAnsi" w:hAnsiTheme="minorHAnsi" w:cstheme="minorHAnsi"/>
              </w:rPr>
              <w:t xml:space="preserve">only </w:t>
            </w:r>
            <w:r w:rsidRPr="00F24DCD">
              <w:rPr>
                <w:rFonts w:asciiTheme="minorHAnsi" w:hAnsiTheme="minorHAnsi" w:cstheme="minorHAnsi"/>
              </w:rPr>
              <w:t>encrypted ones)</w:t>
            </w:r>
          </w:p>
          <w:p w:rsidR="00F0066C" w:rsidRPr="00F24DCD" w:rsidRDefault="00F0066C" w:rsidP="00590FD0">
            <w:pPr>
              <w:pStyle w:val="Default"/>
              <w:ind w:left="162" w:hanging="162"/>
              <w:rPr>
                <w:rFonts w:asciiTheme="minorHAnsi" w:hAnsiTheme="minorHAnsi" w:cstheme="minorHAnsi"/>
              </w:rPr>
            </w:pPr>
            <w:r w:rsidRPr="00F24DCD">
              <w:rPr>
                <w:rFonts w:asciiTheme="minorHAnsi" w:hAnsiTheme="minorHAnsi" w:cstheme="minorHAnsi"/>
              </w:rPr>
              <w:t>•</w:t>
            </w:r>
            <w:r w:rsidR="00590FD0">
              <w:rPr>
                <w:rFonts w:asciiTheme="minorHAnsi" w:hAnsiTheme="minorHAnsi" w:cstheme="minorHAnsi"/>
              </w:rPr>
              <w:t xml:space="preserve"> I</w:t>
            </w:r>
            <w:r w:rsidRPr="00F24DCD">
              <w:rPr>
                <w:rFonts w:asciiTheme="minorHAnsi" w:hAnsiTheme="minorHAnsi" w:cstheme="minorHAnsi"/>
              </w:rPr>
              <w:t xml:space="preserve">ncident response </w:t>
            </w:r>
            <w:r w:rsidR="00590FD0">
              <w:rPr>
                <w:rFonts w:asciiTheme="minorHAnsi" w:hAnsiTheme="minorHAnsi" w:cstheme="minorHAnsi"/>
              </w:rPr>
              <w:t>and</w:t>
            </w:r>
            <w:r w:rsidRPr="00F24DCD">
              <w:rPr>
                <w:rFonts w:asciiTheme="minorHAnsi" w:hAnsiTheme="minorHAnsi" w:cstheme="minorHAnsi"/>
              </w:rPr>
              <w:t xml:space="preserve"> reporting</w:t>
            </w:r>
          </w:p>
          <w:p w:rsidR="00F0066C" w:rsidRPr="00F24DCD" w:rsidRDefault="00F0066C" w:rsidP="00590FD0">
            <w:pPr>
              <w:pStyle w:val="Default"/>
              <w:ind w:left="162" w:hanging="162"/>
              <w:rPr>
                <w:rFonts w:asciiTheme="minorHAnsi" w:hAnsiTheme="minorHAnsi" w:cstheme="minorHAnsi"/>
              </w:rPr>
            </w:pPr>
            <w:r w:rsidRPr="00F24DCD">
              <w:rPr>
                <w:rFonts w:asciiTheme="minorHAnsi" w:hAnsiTheme="minorHAnsi" w:cstheme="minorHAnsi"/>
              </w:rPr>
              <w:t>•</w:t>
            </w:r>
            <w:r w:rsidR="00590FD0">
              <w:rPr>
                <w:rFonts w:asciiTheme="minorHAnsi" w:hAnsiTheme="minorHAnsi" w:cstheme="minorHAnsi"/>
              </w:rPr>
              <w:t xml:space="preserve"> R</w:t>
            </w:r>
            <w:r w:rsidRPr="00F24DCD">
              <w:rPr>
                <w:rFonts w:asciiTheme="minorHAnsi" w:hAnsiTheme="minorHAnsi" w:cstheme="minorHAnsi"/>
              </w:rPr>
              <w:t>ole</w:t>
            </w:r>
            <w:r w:rsidR="00590FD0">
              <w:rPr>
                <w:rFonts w:asciiTheme="minorHAnsi" w:hAnsiTheme="minorHAnsi" w:cstheme="minorHAnsi"/>
              </w:rPr>
              <w:t>-</w:t>
            </w:r>
            <w:r w:rsidRPr="00F24DCD">
              <w:rPr>
                <w:rFonts w:asciiTheme="minorHAnsi" w:hAnsiTheme="minorHAnsi" w:cstheme="minorHAnsi"/>
              </w:rPr>
              <w:t>based access</w:t>
            </w:r>
          </w:p>
          <w:p w:rsidR="00F0066C" w:rsidRPr="00F24DCD" w:rsidRDefault="00F0066C" w:rsidP="00590FD0">
            <w:pPr>
              <w:pStyle w:val="Default"/>
              <w:ind w:left="162" w:hanging="162"/>
              <w:rPr>
                <w:rFonts w:asciiTheme="minorHAnsi" w:hAnsiTheme="minorHAnsi" w:cstheme="minorHAnsi"/>
              </w:rPr>
            </w:pPr>
            <w:r w:rsidRPr="00F24DCD">
              <w:rPr>
                <w:rFonts w:asciiTheme="minorHAnsi" w:hAnsiTheme="minorHAnsi" w:cstheme="minorHAnsi"/>
              </w:rPr>
              <w:t>•</w:t>
            </w:r>
            <w:r w:rsidR="00590FD0">
              <w:rPr>
                <w:rFonts w:asciiTheme="minorHAnsi" w:hAnsiTheme="minorHAnsi" w:cstheme="minorHAnsi"/>
              </w:rPr>
              <w:t xml:space="preserve"> R</w:t>
            </w:r>
            <w:r w:rsidRPr="00F24DCD">
              <w:rPr>
                <w:rFonts w:asciiTheme="minorHAnsi" w:hAnsiTheme="minorHAnsi" w:cstheme="minorHAnsi"/>
              </w:rPr>
              <w:t>eporting of monitoring “up the chain”</w:t>
            </w:r>
          </w:p>
          <w:p w:rsidR="00F0066C" w:rsidRPr="00F24DCD" w:rsidRDefault="00F0066C" w:rsidP="00590FD0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</w:tbl>
    <w:p w:rsidR="00590FD0" w:rsidRDefault="00590FD0" w:rsidP="00590FD0">
      <w:pPr>
        <w:spacing w:after="0" w:line="240" w:lineRule="auto"/>
        <w:ind w:right="2790"/>
        <w:rPr>
          <w:rFonts w:cstheme="minorHAnsi"/>
          <w:szCs w:val="24"/>
        </w:rPr>
      </w:pPr>
    </w:p>
    <w:p w:rsidR="00333F40" w:rsidRPr="00F24DCD" w:rsidRDefault="00E45404" w:rsidP="00590FD0">
      <w:pPr>
        <w:spacing w:after="0" w:line="240" w:lineRule="auto"/>
        <w:ind w:right="2790"/>
        <w:rPr>
          <w:rFonts w:cstheme="minorHAnsi"/>
          <w:szCs w:val="24"/>
        </w:rPr>
      </w:pPr>
      <w:r w:rsidRPr="00F24DCD">
        <w:rPr>
          <w:rFonts w:cstheme="minorHAnsi"/>
          <w:szCs w:val="24"/>
        </w:rPr>
        <w:t>*”Thin clients” are computers or computer terminals that connect to a server. They typically lack a hard drive, do not have peripherals or input/output ports, and cannot</w:t>
      </w:r>
      <w:r w:rsidR="00802F50" w:rsidRPr="00F24DCD">
        <w:rPr>
          <w:rFonts w:cstheme="minorHAnsi"/>
          <w:szCs w:val="24"/>
        </w:rPr>
        <w:t xml:space="preserve"> download or store information.</w:t>
      </w:r>
    </w:p>
    <w:p w:rsidR="00802F50" w:rsidRPr="00F24DCD" w:rsidRDefault="00802F50" w:rsidP="00590FD0">
      <w:pPr>
        <w:spacing w:after="0" w:line="240" w:lineRule="auto"/>
        <w:ind w:right="2790"/>
        <w:rPr>
          <w:rFonts w:cstheme="minorHAnsi"/>
          <w:szCs w:val="24"/>
        </w:rPr>
      </w:pPr>
    </w:p>
    <w:p w:rsidR="00802F50" w:rsidRPr="00F24DCD" w:rsidRDefault="00802F50" w:rsidP="00590FD0">
      <w:pPr>
        <w:spacing w:after="0" w:line="240" w:lineRule="auto"/>
        <w:ind w:right="2790"/>
        <w:rPr>
          <w:rFonts w:cstheme="minorHAnsi"/>
          <w:szCs w:val="24"/>
        </w:rPr>
      </w:pPr>
      <w:r w:rsidRPr="00F24DCD">
        <w:rPr>
          <w:rFonts w:cstheme="minorHAnsi"/>
          <w:i/>
          <w:szCs w:val="24"/>
        </w:rPr>
        <w:t>Source</w:t>
      </w:r>
      <w:r w:rsidRPr="00F24DCD">
        <w:rPr>
          <w:rFonts w:cstheme="minorHAnsi"/>
          <w:szCs w:val="24"/>
        </w:rPr>
        <w:t xml:space="preserve">: </w:t>
      </w:r>
      <w:r w:rsidR="00DE46AD">
        <w:rPr>
          <w:rFonts w:cstheme="minorHAnsi"/>
          <w:szCs w:val="24"/>
        </w:rPr>
        <w:t>Martha</w:t>
      </w:r>
      <w:r w:rsidR="00F24DCD" w:rsidRPr="00F24DCD">
        <w:rPr>
          <w:rFonts w:cstheme="minorHAnsi"/>
          <w:szCs w:val="24"/>
        </w:rPr>
        <w:t xml:space="preserve"> Ann Knutson, attorney, San Diego, Calif. Used with permission.</w:t>
      </w:r>
    </w:p>
    <w:sectPr w:rsidR="00802F50" w:rsidRPr="00F24DCD" w:rsidSect="00C17F1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863" w:rsidRDefault="00D60863" w:rsidP="00D60863">
      <w:pPr>
        <w:spacing w:after="0" w:line="240" w:lineRule="auto"/>
      </w:pPr>
      <w:r>
        <w:separator/>
      </w:r>
    </w:p>
  </w:endnote>
  <w:endnote w:type="continuationSeparator" w:id="0">
    <w:p w:rsidR="00D60863" w:rsidRDefault="00D60863" w:rsidP="00D60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NeueLTStd-Bd">
    <w:altName w:val="HelveticaNeueLT St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lvetica-Black">
    <w:altName w:val="LB Helvetica Blac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863" w:rsidRDefault="00D60863" w:rsidP="00D60863">
      <w:pPr>
        <w:spacing w:after="0" w:line="240" w:lineRule="auto"/>
      </w:pPr>
      <w:r>
        <w:separator/>
      </w:r>
    </w:p>
  </w:footnote>
  <w:footnote w:type="continuationSeparator" w:id="0">
    <w:p w:rsidR="00D60863" w:rsidRDefault="00D60863" w:rsidP="00D60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863" w:rsidRDefault="00D60863">
    <w:pPr>
      <w:pStyle w:val="Header"/>
    </w:pPr>
    <w:r>
      <w:t>An HFMA Forums Tool (hfma.org/forums)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066C"/>
    <w:rsid w:val="00025815"/>
    <w:rsid w:val="001917A0"/>
    <w:rsid w:val="00224C86"/>
    <w:rsid w:val="002E3132"/>
    <w:rsid w:val="003158D7"/>
    <w:rsid w:val="00333F40"/>
    <w:rsid w:val="004A7549"/>
    <w:rsid w:val="00513F42"/>
    <w:rsid w:val="00530260"/>
    <w:rsid w:val="00590FD0"/>
    <w:rsid w:val="005B6885"/>
    <w:rsid w:val="006D5940"/>
    <w:rsid w:val="00727C2B"/>
    <w:rsid w:val="00747DAA"/>
    <w:rsid w:val="007B008A"/>
    <w:rsid w:val="007C427E"/>
    <w:rsid w:val="00802F50"/>
    <w:rsid w:val="0082308D"/>
    <w:rsid w:val="00825F4A"/>
    <w:rsid w:val="00A27FFA"/>
    <w:rsid w:val="00C17F17"/>
    <w:rsid w:val="00C40FD2"/>
    <w:rsid w:val="00D60863"/>
    <w:rsid w:val="00D6743C"/>
    <w:rsid w:val="00DE46AD"/>
    <w:rsid w:val="00E45404"/>
    <w:rsid w:val="00E51B36"/>
    <w:rsid w:val="00E91C1E"/>
    <w:rsid w:val="00F0066C"/>
    <w:rsid w:val="00F24DCD"/>
    <w:rsid w:val="00FD0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43C"/>
    <w:rPr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C427E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4A7549"/>
    <w:rPr>
      <w:szCs w:val="24"/>
    </w:rPr>
  </w:style>
  <w:style w:type="paragraph" w:customStyle="1" w:styleId="Style2">
    <w:name w:val="Style2"/>
    <w:basedOn w:val="Normal"/>
    <w:qFormat/>
    <w:rsid w:val="006D5940"/>
  </w:style>
  <w:style w:type="paragraph" w:customStyle="1" w:styleId="Style3">
    <w:name w:val="Style3"/>
    <w:basedOn w:val="Normal"/>
    <w:autoRedefine/>
    <w:qFormat/>
    <w:rsid w:val="006D5940"/>
  </w:style>
  <w:style w:type="paragraph" w:customStyle="1" w:styleId="Style4">
    <w:name w:val="Style4"/>
    <w:basedOn w:val="Style1"/>
    <w:qFormat/>
    <w:rsid w:val="00530260"/>
  </w:style>
  <w:style w:type="paragraph" w:customStyle="1" w:styleId="Default">
    <w:name w:val="Default"/>
    <w:rsid w:val="00F0066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24D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4D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4D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4D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4DC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DCD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7C427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7C427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Cs w:val="24"/>
    </w:rPr>
  </w:style>
  <w:style w:type="character" w:customStyle="1" w:styleId="Head">
    <w:name w:val="Head"/>
    <w:uiPriority w:val="99"/>
    <w:rsid w:val="007C427E"/>
    <w:rPr>
      <w:rFonts w:ascii="HelveticaNeueLTStd-Bd" w:hAnsi="HelveticaNeueLTStd-Bd" w:cs="HelveticaNeueLTStd-Bd"/>
      <w:b/>
      <w:bCs/>
      <w:color w:val="F89C1B"/>
      <w:sz w:val="28"/>
      <w:szCs w:val="28"/>
    </w:rPr>
  </w:style>
  <w:style w:type="character" w:customStyle="1" w:styleId="subArialBold">
    <w:name w:val="sub Arial Bold"/>
    <w:uiPriority w:val="99"/>
    <w:qFormat/>
    <w:rsid w:val="007C427E"/>
    <w:rPr>
      <w:rFonts w:ascii="Arial Bold" w:eastAsia="MS Gothic" w:hAnsi="Arial Bold" w:cs="Helvetica-Black"/>
      <w:b w:val="0"/>
      <w:bCs/>
      <w:color w:val="17365D"/>
      <w:spacing w:val="0"/>
      <w:w w:val="100"/>
      <w:kern w:val="16"/>
      <w:position w:val="0"/>
      <w:sz w:val="24"/>
      <w:szCs w:val="24"/>
      <w:u w:val="none"/>
    </w:rPr>
  </w:style>
  <w:style w:type="paragraph" w:customStyle="1" w:styleId="Body11">
    <w:name w:val="Body 11"/>
    <w:basedOn w:val="BasicParagraph"/>
    <w:qFormat/>
    <w:rsid w:val="007C427E"/>
    <w:pPr>
      <w:suppressAutoHyphens/>
      <w:spacing w:after="120" w:line="240" w:lineRule="auto"/>
    </w:pPr>
    <w:rPr>
      <w:rFonts w:ascii="Arial" w:hAnsi="Arial" w:cs="Arial"/>
      <w:sz w:val="22"/>
    </w:rPr>
  </w:style>
  <w:style w:type="paragraph" w:customStyle="1" w:styleId="10on11helv">
    <w:name w:val="10 on 11 helv"/>
    <w:basedOn w:val="Normal"/>
    <w:qFormat/>
    <w:rsid w:val="007C427E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</w:pPr>
    <w:rPr>
      <w:rFonts w:ascii="Helvetica" w:hAnsi="Helvetica" w:cs="Helvetica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D608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0863"/>
    <w:rPr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608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6086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43C"/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4A7549"/>
    <w:rPr>
      <w:szCs w:val="24"/>
    </w:rPr>
  </w:style>
  <w:style w:type="paragraph" w:customStyle="1" w:styleId="Style2">
    <w:name w:val="Style2"/>
    <w:basedOn w:val="Normal"/>
    <w:qFormat/>
    <w:rsid w:val="006D5940"/>
  </w:style>
  <w:style w:type="paragraph" w:customStyle="1" w:styleId="Style3">
    <w:name w:val="Style3"/>
    <w:basedOn w:val="Normal"/>
    <w:autoRedefine/>
    <w:qFormat/>
    <w:rsid w:val="006D5940"/>
  </w:style>
  <w:style w:type="paragraph" w:customStyle="1" w:styleId="Style4">
    <w:name w:val="Style4"/>
    <w:basedOn w:val="Style1"/>
    <w:qFormat/>
    <w:rsid w:val="00530260"/>
  </w:style>
  <w:style w:type="paragraph" w:customStyle="1" w:styleId="Default">
    <w:name w:val="Default"/>
    <w:rsid w:val="00F0066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HFMA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bhintch</cp:lastModifiedBy>
  <cp:revision>3</cp:revision>
  <dcterms:created xsi:type="dcterms:W3CDTF">2015-10-09T19:05:00Z</dcterms:created>
  <dcterms:modified xsi:type="dcterms:W3CDTF">2015-10-09T19:07:00Z</dcterms:modified>
</cp:coreProperties>
</file>