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9" w:rsidRPr="00A83491" w:rsidRDefault="00CC14C9" w:rsidP="00A83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491">
        <w:rPr>
          <w:rFonts w:ascii="Times New Roman" w:hAnsi="Times New Roman" w:cs="Times New Roman"/>
          <w:b/>
          <w:sz w:val="24"/>
          <w:szCs w:val="24"/>
        </w:rPr>
        <w:t>Contracting Parameters for Maternity Bundle Pilot</w:t>
      </w:r>
      <w:r w:rsidR="003D0D31">
        <w:rPr>
          <w:rFonts w:ascii="Times New Roman" w:hAnsi="Times New Roman" w:cs="Times New Roman"/>
          <w:b/>
          <w:sz w:val="24"/>
          <w:szCs w:val="24"/>
        </w:rPr>
        <w:t>s</w:t>
      </w:r>
    </w:p>
    <w:p w:rsidR="00A91B3C" w:rsidRPr="00A91B3C" w:rsidRDefault="00A91B3C" w:rsidP="00A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AD" w:rsidRPr="00A91B3C" w:rsidRDefault="00D5306C" w:rsidP="00A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B3C">
        <w:rPr>
          <w:rFonts w:ascii="Times New Roman" w:hAnsi="Times New Roman" w:cs="Times New Roman"/>
          <w:sz w:val="24"/>
          <w:szCs w:val="24"/>
        </w:rPr>
        <w:t xml:space="preserve">Community Health Choice, a </w:t>
      </w:r>
      <w:r w:rsidR="00F04643" w:rsidRPr="00A91B3C">
        <w:rPr>
          <w:rFonts w:ascii="Times New Roman" w:hAnsi="Times New Roman" w:cs="Times New Roman"/>
          <w:sz w:val="24"/>
          <w:szCs w:val="24"/>
        </w:rPr>
        <w:t>nonprofit Medicaid HMO that provides care for about half the infant births in greater Houston, collaborated with Health Care Incentives Improvement Institute to design, implement</w:t>
      </w:r>
      <w:r w:rsidR="0042766C">
        <w:rPr>
          <w:rFonts w:ascii="Times New Roman" w:hAnsi="Times New Roman" w:cs="Times New Roman"/>
          <w:sz w:val="24"/>
          <w:szCs w:val="24"/>
        </w:rPr>
        <w:t>,</w:t>
      </w:r>
      <w:r w:rsidR="00F04643" w:rsidRPr="00A91B3C">
        <w:rPr>
          <w:rFonts w:ascii="Times New Roman" w:hAnsi="Times New Roman" w:cs="Times New Roman"/>
          <w:sz w:val="24"/>
          <w:szCs w:val="24"/>
        </w:rPr>
        <w:t xml:space="preserve"> and measure the maternity care bundled-payment pilot that UT Health’s </w:t>
      </w:r>
      <w:r w:rsidR="00F04643" w:rsidRPr="00A91B3C">
        <w:rPr>
          <w:rFonts w:ascii="Times New Roman" w:eastAsia="Times New Roman" w:hAnsi="Times New Roman" w:cs="Times New Roman"/>
          <w:sz w:val="24"/>
          <w:szCs w:val="24"/>
        </w:rPr>
        <w:t>Department of Obstetrics, Gynecology and Reproductive Sciences is participating in.</w:t>
      </w:r>
    </w:p>
    <w:p w:rsidR="00F04643" w:rsidRDefault="00F04643" w:rsidP="00A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B3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C14C9" w:rsidRPr="00A91B3C">
        <w:rPr>
          <w:rFonts w:ascii="Times New Roman" w:eastAsia="Times New Roman" w:hAnsi="Times New Roman" w:cs="Times New Roman"/>
          <w:sz w:val="24"/>
          <w:szCs w:val="24"/>
        </w:rPr>
        <w:t>ontracting parameters included</w:t>
      </w:r>
      <w:r w:rsidR="0042766C">
        <w:rPr>
          <w:rFonts w:ascii="Times New Roman" w:eastAsia="Times New Roman" w:hAnsi="Times New Roman" w:cs="Times New Roman"/>
          <w:sz w:val="24"/>
          <w:szCs w:val="24"/>
        </w:rPr>
        <w:t xml:space="preserve"> the following.</w:t>
      </w:r>
    </w:p>
    <w:p w:rsidR="00A83491" w:rsidRDefault="00A83491" w:rsidP="00A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B3C" w:rsidRPr="00A91B3C" w:rsidRDefault="00A91B3C" w:rsidP="00A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643" w:rsidRDefault="00F04643" w:rsidP="00A8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Year 1 of the pilot involved upside-only shared savings for the provider.</w:t>
      </w:r>
    </w:p>
    <w:p w:rsidR="00A83491" w:rsidRPr="00A83491" w:rsidRDefault="00A83491" w:rsidP="00A834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91" w:rsidRPr="00A83491" w:rsidRDefault="00F04643" w:rsidP="00A8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In Year 1, shared savings were split 50/50 between the plan and provider.</w:t>
      </w:r>
    </w:p>
    <w:p w:rsidR="00A83491" w:rsidRPr="00A83491" w:rsidRDefault="00A83491" w:rsidP="00A834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43" w:rsidRDefault="00F04643" w:rsidP="00A8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Year 2 shared savings or losses will be based on several factors, including improvement or decline in quality outcome scores from Year 1 to Year 2.</w:t>
      </w:r>
    </w:p>
    <w:p w:rsidR="00A83491" w:rsidRPr="00A83491" w:rsidRDefault="00A83491" w:rsidP="00A834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91" w:rsidRPr="00A83491" w:rsidRDefault="00F04643" w:rsidP="00A8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Payments are made on a fee-for-service basis, with year-end reconciliation of expected versus actual costs to determine whether savings were achieved.</w:t>
      </w:r>
    </w:p>
    <w:p w:rsidR="00A83491" w:rsidRPr="00A83491" w:rsidRDefault="00A83491" w:rsidP="00A834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43" w:rsidRDefault="00F04643" w:rsidP="00A8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 xml:space="preserve">Episodes are included in the contract if the provider practice was responsible for the delivery, regardless of whether that </w:t>
      </w:r>
      <w:r w:rsidR="00A83491">
        <w:rPr>
          <w:rFonts w:ascii="Times New Roman" w:hAnsi="Times New Roman" w:cs="Times New Roman"/>
          <w:sz w:val="24"/>
          <w:szCs w:val="24"/>
        </w:rPr>
        <w:t>practice provided prenatal care.</w:t>
      </w:r>
    </w:p>
    <w:p w:rsidR="00A83491" w:rsidRPr="00A83491" w:rsidRDefault="00A83491" w:rsidP="00A834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43" w:rsidRDefault="00F04643" w:rsidP="00A8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The episode consists of three components: prenatal care, delivery care</w:t>
      </w:r>
      <w:r w:rsidR="0042766C" w:rsidRPr="00A83491">
        <w:rPr>
          <w:rFonts w:ascii="Times New Roman" w:hAnsi="Times New Roman" w:cs="Times New Roman"/>
          <w:sz w:val="24"/>
          <w:szCs w:val="24"/>
        </w:rPr>
        <w:t>,</w:t>
      </w:r>
      <w:r w:rsidRPr="00A83491">
        <w:rPr>
          <w:rFonts w:ascii="Times New Roman" w:hAnsi="Times New Roman" w:cs="Times New Roman"/>
          <w:sz w:val="24"/>
          <w:szCs w:val="24"/>
        </w:rPr>
        <w:t xml:space="preserve"> and neonatal care. Episodes that result in nursery Level 4 NICU newborns are excluded.</w:t>
      </w:r>
    </w:p>
    <w:p w:rsidR="00A83491" w:rsidRPr="00A83491" w:rsidRDefault="00A83491" w:rsidP="00A834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4643" w:rsidRDefault="00F04643" w:rsidP="00A8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The target budget for delivery is derived from a blended C-section and vaginal delivery rate, based on the provider’s historical C-section rate.</w:t>
      </w:r>
    </w:p>
    <w:p w:rsidR="00A83491" w:rsidRPr="00A83491" w:rsidRDefault="00A83491" w:rsidP="00A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43" w:rsidRDefault="00F04643" w:rsidP="00A834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The prenatal portion of the budget is prorated to reflect the actual number of months of prenatal care provided from 0 to nine months.</w:t>
      </w:r>
    </w:p>
    <w:p w:rsidR="00A83491" w:rsidRPr="00A83491" w:rsidRDefault="00A83491" w:rsidP="00A834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491" w:rsidRPr="00A83491" w:rsidRDefault="00A83491" w:rsidP="00A834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43" w:rsidRPr="00A91B3C" w:rsidRDefault="00F04643" w:rsidP="00A834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C9" w:rsidRPr="00A91B3C" w:rsidRDefault="00CC14C9" w:rsidP="00A834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58">
        <w:rPr>
          <w:rFonts w:ascii="Times New Roman" w:hAnsi="Times New Roman" w:cs="Times New Roman"/>
          <w:i/>
          <w:sz w:val="24"/>
          <w:szCs w:val="24"/>
        </w:rPr>
        <w:t>Source</w:t>
      </w:r>
      <w:r w:rsidRPr="00A91B3C">
        <w:rPr>
          <w:rFonts w:ascii="Times New Roman" w:hAnsi="Times New Roman" w:cs="Times New Roman"/>
          <w:sz w:val="24"/>
          <w:szCs w:val="24"/>
        </w:rPr>
        <w:t xml:space="preserve">: </w:t>
      </w:r>
      <w:r w:rsidR="00A5093D" w:rsidRPr="00A91B3C">
        <w:rPr>
          <w:rFonts w:ascii="Times New Roman" w:hAnsi="Times New Roman" w:cs="Times New Roman"/>
          <w:sz w:val="24"/>
          <w:szCs w:val="24"/>
        </w:rPr>
        <w:t>Health Care Incentives Improvement Institute</w:t>
      </w:r>
      <w:bookmarkStart w:id="0" w:name="_GoBack"/>
      <w:bookmarkEnd w:id="0"/>
    </w:p>
    <w:sectPr w:rsidR="00CC14C9" w:rsidRPr="00A91B3C" w:rsidSect="00846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97" w:rsidRDefault="000A1397" w:rsidP="000A1397">
      <w:pPr>
        <w:spacing w:after="0" w:line="240" w:lineRule="auto"/>
      </w:pPr>
      <w:r>
        <w:separator/>
      </w:r>
    </w:p>
  </w:endnote>
  <w:endnote w:type="continuationSeparator" w:id="0">
    <w:p w:rsidR="000A1397" w:rsidRDefault="000A1397" w:rsidP="000A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97" w:rsidRDefault="000A1397" w:rsidP="000A1397">
      <w:pPr>
        <w:spacing w:after="0" w:line="240" w:lineRule="auto"/>
      </w:pPr>
      <w:r>
        <w:separator/>
      </w:r>
    </w:p>
  </w:footnote>
  <w:footnote w:type="continuationSeparator" w:id="0">
    <w:p w:rsidR="000A1397" w:rsidRDefault="000A1397" w:rsidP="000A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97" w:rsidRPr="000A1397" w:rsidRDefault="000A1397">
    <w:pPr>
      <w:pStyle w:val="Header"/>
      <w:rPr>
        <w:rFonts w:ascii="Times New Roman" w:hAnsi="Times New Roman" w:cs="Times New Roman"/>
        <w:sz w:val="24"/>
        <w:szCs w:val="24"/>
      </w:rPr>
    </w:pPr>
    <w:r w:rsidRPr="000A1397">
      <w:rPr>
        <w:rFonts w:ascii="Times New Roman" w:hAnsi="Times New Roman" w:cs="Times New Roman"/>
        <w:sz w:val="24"/>
        <w:szCs w:val="24"/>
      </w:rPr>
      <w:t>An HFMA Forums Tool (hfma.org/forums)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2CE"/>
    <w:multiLevelType w:val="hybridMultilevel"/>
    <w:tmpl w:val="2668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16344"/>
    <w:multiLevelType w:val="hybridMultilevel"/>
    <w:tmpl w:val="0B22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06C"/>
    <w:rsid w:val="000A1397"/>
    <w:rsid w:val="003D0D31"/>
    <w:rsid w:val="0042766C"/>
    <w:rsid w:val="004846AD"/>
    <w:rsid w:val="004E7D58"/>
    <w:rsid w:val="00846617"/>
    <w:rsid w:val="009D0355"/>
    <w:rsid w:val="00A5093D"/>
    <w:rsid w:val="00A83491"/>
    <w:rsid w:val="00A91B3C"/>
    <w:rsid w:val="00C40026"/>
    <w:rsid w:val="00CC14C9"/>
    <w:rsid w:val="00D5306C"/>
    <w:rsid w:val="00F0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397"/>
  </w:style>
  <w:style w:type="paragraph" w:styleId="Footer">
    <w:name w:val="footer"/>
    <w:basedOn w:val="Normal"/>
    <w:link w:val="FooterChar"/>
    <w:uiPriority w:val="99"/>
    <w:semiHidden/>
    <w:unhideWhenUsed/>
    <w:rsid w:val="000A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bhintch</cp:lastModifiedBy>
  <cp:revision>5</cp:revision>
  <dcterms:created xsi:type="dcterms:W3CDTF">2017-01-11T12:38:00Z</dcterms:created>
  <dcterms:modified xsi:type="dcterms:W3CDTF">2017-01-11T21:45:00Z</dcterms:modified>
</cp:coreProperties>
</file>