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08C" w:rsidRDefault="0080208C">
      <w:pPr>
        <w:shd w:val="clear" w:color="auto" w:fill="FFFFFF"/>
        <w:spacing w:after="300" w:line="240" w:lineRule="auto"/>
        <w:rPr>
          <w:rFonts w:ascii="Times New Roman" w:hAnsi="Times New Roman" w:cs="Times New Roman"/>
          <w:b/>
          <w:color w:val="auto"/>
          <w:sz w:val="24"/>
          <w:szCs w:val="24"/>
        </w:rPr>
      </w:pPr>
      <w:r w:rsidRPr="0080208C">
        <w:rPr>
          <w:rFonts w:ascii="Times New Roman" w:hAnsi="Times New Roman" w:cs="Times New Roman"/>
          <w:b/>
          <w:color w:val="auto"/>
          <w:sz w:val="24"/>
          <w:szCs w:val="24"/>
          <w:bdr w:val="none" w:sz="0" w:space="0" w:color="auto" w:frame="1"/>
          <w:shd w:val="clear" w:color="auto" w:fill="FFFFFF"/>
        </w:rPr>
        <w:t xml:space="preserve">A Formula to Determine the </w:t>
      </w:r>
      <w:r w:rsidR="00C41B88">
        <w:rPr>
          <w:rFonts w:ascii="Times New Roman" w:hAnsi="Times New Roman" w:cs="Times New Roman"/>
          <w:b/>
          <w:color w:val="auto"/>
          <w:sz w:val="24"/>
          <w:szCs w:val="24"/>
          <w:bdr w:val="none" w:sz="0" w:space="0" w:color="auto" w:frame="1"/>
          <w:shd w:val="clear" w:color="auto" w:fill="FFFFFF"/>
        </w:rPr>
        <w:t xml:space="preserve">Financial </w:t>
      </w:r>
      <w:bookmarkStart w:id="0" w:name="_GoBack"/>
      <w:bookmarkEnd w:id="0"/>
      <w:r w:rsidRPr="0080208C">
        <w:rPr>
          <w:rFonts w:ascii="Times New Roman" w:hAnsi="Times New Roman" w:cs="Times New Roman"/>
          <w:b/>
          <w:color w:val="auto"/>
          <w:sz w:val="24"/>
          <w:szCs w:val="24"/>
          <w:bdr w:val="none" w:sz="0" w:space="0" w:color="auto" w:frame="1"/>
          <w:shd w:val="clear" w:color="auto" w:fill="FFFFFF"/>
        </w:rPr>
        <w:t>Impact of Anthem's Imaging Policy</w:t>
      </w:r>
    </w:p>
    <w:p w:rsidR="00F2201C" w:rsidRPr="0080208C" w:rsidRDefault="00FF29E1">
      <w:pPr>
        <w:shd w:val="clear" w:color="auto" w:fill="FFFFFF"/>
        <w:spacing w:after="300" w:line="240" w:lineRule="auto"/>
        <w:rPr>
          <w:rFonts w:ascii="Times New Roman" w:eastAsia="BentonSans Regular" w:hAnsi="Times New Roman" w:cs="Times New Roman"/>
          <w:color w:val="auto"/>
          <w:sz w:val="24"/>
          <w:szCs w:val="24"/>
        </w:rPr>
      </w:pPr>
      <w:r w:rsidRPr="0080208C">
        <w:rPr>
          <w:rFonts w:ascii="Times New Roman" w:eastAsia="BentonSans Regular" w:hAnsi="Times New Roman" w:cs="Times New Roman"/>
          <w:color w:val="auto"/>
          <w:sz w:val="24"/>
          <w:szCs w:val="24"/>
        </w:rPr>
        <w:t xml:space="preserve">The Advisory Board offers </w:t>
      </w:r>
      <w:r w:rsidR="00C31A4F" w:rsidRPr="0080208C">
        <w:rPr>
          <w:rFonts w:ascii="Times New Roman" w:eastAsia="BentonSans Regular" w:hAnsi="Times New Roman" w:cs="Times New Roman"/>
          <w:color w:val="auto"/>
          <w:sz w:val="24"/>
          <w:szCs w:val="24"/>
        </w:rPr>
        <w:t>the following formula</w:t>
      </w:r>
      <w:r w:rsidRPr="0080208C">
        <w:rPr>
          <w:rFonts w:ascii="Times New Roman" w:eastAsia="BentonSans Regular" w:hAnsi="Times New Roman" w:cs="Times New Roman"/>
          <w:color w:val="auto"/>
          <w:sz w:val="24"/>
          <w:szCs w:val="24"/>
        </w:rPr>
        <w:t xml:space="preserve"> to estimate the impact of this policy change:</w:t>
      </w:r>
    </w:p>
    <w:p w:rsidR="00F2201C" w:rsidRPr="0005360C" w:rsidRDefault="00FF29E1" w:rsidP="00FF29E1">
      <w:pPr>
        <w:numPr>
          <w:ilvl w:val="0"/>
          <w:numId w:val="1"/>
        </w:numPr>
        <w:shd w:val="clear" w:color="auto" w:fill="FFFFFF"/>
        <w:spacing w:before="280" w:after="280" w:line="240" w:lineRule="auto"/>
        <w:ind w:left="0"/>
        <w:rPr>
          <w:rFonts w:ascii="Times New Roman" w:eastAsia="Benton Sans" w:hAnsi="Times New Roman" w:cs="Times New Roman"/>
          <w:color w:val="auto"/>
          <w:sz w:val="24"/>
          <w:szCs w:val="24"/>
        </w:rPr>
      </w:pPr>
      <w:r w:rsidRPr="0005360C">
        <w:rPr>
          <w:rFonts w:ascii="Times New Roman" w:eastAsia="Benton Sans" w:hAnsi="Times New Roman" w:cs="Times New Roman"/>
          <w:color w:val="auto"/>
          <w:sz w:val="24"/>
          <w:szCs w:val="24"/>
        </w:rPr>
        <w:t>Identify the percentage of your patient base that is insured by Anthem. </w:t>
      </w:r>
    </w:p>
    <w:p w:rsidR="00F2201C" w:rsidRPr="0005360C" w:rsidRDefault="00FF29E1" w:rsidP="00FF29E1">
      <w:pPr>
        <w:numPr>
          <w:ilvl w:val="0"/>
          <w:numId w:val="1"/>
        </w:numPr>
        <w:shd w:val="clear" w:color="auto" w:fill="FFFFFF"/>
        <w:spacing w:before="280" w:after="280" w:line="240" w:lineRule="auto"/>
        <w:ind w:left="0"/>
        <w:rPr>
          <w:rFonts w:ascii="Times New Roman" w:eastAsia="Benton Sans" w:hAnsi="Times New Roman" w:cs="Times New Roman"/>
          <w:color w:val="auto"/>
          <w:sz w:val="24"/>
          <w:szCs w:val="24"/>
        </w:rPr>
      </w:pPr>
      <w:r w:rsidRPr="0005360C">
        <w:rPr>
          <w:rFonts w:ascii="Times New Roman" w:eastAsia="Benton Sans" w:hAnsi="Times New Roman" w:cs="Times New Roman"/>
          <w:color w:val="auto"/>
          <w:sz w:val="24"/>
          <w:szCs w:val="24"/>
        </w:rPr>
        <w:t xml:space="preserve">Make separate estimates for the </w:t>
      </w:r>
      <w:r w:rsidR="00C31A4F" w:rsidRPr="0005360C">
        <w:rPr>
          <w:rFonts w:ascii="Times New Roman" w:eastAsia="Times New Roman" w:hAnsi="Times New Roman" w:cs="Times New Roman"/>
          <w:color w:val="auto"/>
          <w:sz w:val="24"/>
          <w:szCs w:val="24"/>
          <w:highlight w:val="white"/>
        </w:rPr>
        <w:t xml:space="preserve">computed tomography (CT) and magnetic resonance imaging (MRI) </w:t>
      </w:r>
      <w:r w:rsidRPr="0005360C">
        <w:rPr>
          <w:rFonts w:ascii="Times New Roman" w:eastAsia="Benton Sans" w:hAnsi="Times New Roman" w:cs="Times New Roman"/>
          <w:color w:val="auto"/>
          <w:sz w:val="24"/>
          <w:szCs w:val="24"/>
        </w:rPr>
        <w:t>volumes for your hospital outpatient imaging department.</w:t>
      </w:r>
    </w:p>
    <w:p w:rsidR="00F2201C" w:rsidRPr="0005360C" w:rsidRDefault="00FF29E1">
      <w:pPr>
        <w:numPr>
          <w:ilvl w:val="0"/>
          <w:numId w:val="1"/>
        </w:numPr>
        <w:shd w:val="clear" w:color="auto" w:fill="FFFFFF"/>
        <w:spacing w:before="280" w:after="280" w:line="240" w:lineRule="auto"/>
        <w:ind w:left="0"/>
        <w:rPr>
          <w:rFonts w:ascii="Times New Roman" w:eastAsia="Benton Sans" w:hAnsi="Times New Roman" w:cs="Times New Roman"/>
          <w:color w:val="auto"/>
          <w:sz w:val="24"/>
          <w:szCs w:val="24"/>
        </w:rPr>
      </w:pPr>
      <w:r w:rsidRPr="0005360C">
        <w:rPr>
          <w:rFonts w:ascii="Times New Roman" w:eastAsia="Benton Sans" w:hAnsi="Times New Roman" w:cs="Times New Roman"/>
          <w:color w:val="auto"/>
          <w:sz w:val="24"/>
          <w:szCs w:val="24"/>
        </w:rPr>
        <w:t>Multiply your Anthem patient base (step 1) by your CT volume (step 2). Then multiply your Anthem patient base (step 1) by your MRI volume (step 2.)</w:t>
      </w:r>
    </w:p>
    <w:p w:rsidR="00F2201C" w:rsidRPr="0005360C" w:rsidRDefault="00FF29E1">
      <w:pPr>
        <w:numPr>
          <w:ilvl w:val="0"/>
          <w:numId w:val="1"/>
        </w:numPr>
        <w:shd w:val="clear" w:color="auto" w:fill="FFFFFF"/>
        <w:spacing w:before="280" w:after="280" w:line="240" w:lineRule="auto"/>
        <w:ind w:left="0"/>
        <w:rPr>
          <w:rFonts w:ascii="Times New Roman" w:eastAsia="Benton Sans" w:hAnsi="Times New Roman" w:cs="Times New Roman"/>
          <w:color w:val="auto"/>
          <w:sz w:val="24"/>
          <w:szCs w:val="24"/>
        </w:rPr>
      </w:pPr>
      <w:r w:rsidRPr="0005360C">
        <w:rPr>
          <w:rFonts w:ascii="Times New Roman" w:eastAsia="Benton Sans" w:hAnsi="Times New Roman" w:cs="Times New Roman"/>
          <w:color w:val="auto"/>
          <w:sz w:val="24"/>
          <w:szCs w:val="24"/>
        </w:rPr>
        <w:t>Remove emergency department (ED) volumes for CT. About 30 percent of CT scans are for ED patients and will not be affected by this policy. Thus, multiply your CT volume from step 3 by 70 percent to estimate the CT volume that will be hit by the new policy. (MRI volumes in the ED are too low to make a meaningful difference).</w:t>
      </w:r>
    </w:p>
    <w:p w:rsidR="00F2201C" w:rsidRPr="0005360C" w:rsidRDefault="00FF29E1" w:rsidP="00FF29E1">
      <w:pPr>
        <w:numPr>
          <w:ilvl w:val="0"/>
          <w:numId w:val="1"/>
        </w:numPr>
        <w:shd w:val="clear" w:color="auto" w:fill="FFFFFF"/>
        <w:spacing w:before="280" w:after="280" w:line="240" w:lineRule="auto"/>
        <w:ind w:left="0"/>
        <w:rPr>
          <w:rFonts w:ascii="Times New Roman" w:eastAsia="Benton Sans" w:hAnsi="Times New Roman" w:cs="Times New Roman"/>
          <w:color w:val="auto"/>
          <w:sz w:val="24"/>
          <w:szCs w:val="24"/>
        </w:rPr>
      </w:pPr>
      <w:r w:rsidRPr="0005360C">
        <w:rPr>
          <w:rFonts w:ascii="Times New Roman" w:eastAsia="Benton Sans" w:hAnsi="Times New Roman" w:cs="Times New Roman"/>
          <w:color w:val="auto"/>
          <w:sz w:val="24"/>
          <w:szCs w:val="24"/>
        </w:rPr>
        <w:t>Estimate percentage of your imaging volumes likely lost based on Anthem’s medical necessity criteria and location of closest freestanding imaging center. The</w:t>
      </w:r>
      <w:r w:rsidR="004C4C2A" w:rsidRPr="0005360C">
        <w:rPr>
          <w:rFonts w:ascii="Times New Roman" w:eastAsia="Benton Sans" w:hAnsi="Times New Roman" w:cs="Times New Roman"/>
          <w:color w:val="auto"/>
          <w:sz w:val="24"/>
          <w:szCs w:val="24"/>
        </w:rPr>
        <w:t xml:space="preserve"> Advisory Board assumes that 80-</w:t>
      </w:r>
      <w:r w:rsidRPr="0005360C">
        <w:rPr>
          <w:rFonts w:ascii="Times New Roman" w:eastAsia="Benton Sans" w:hAnsi="Times New Roman" w:cs="Times New Roman"/>
          <w:color w:val="auto"/>
          <w:sz w:val="24"/>
          <w:szCs w:val="24"/>
        </w:rPr>
        <w:t>90 percent of exams will be deemed unnecessary for hospital outpatient imaging departments in non-rural areas. Multiply MRI volumes (step 3) by the estimated percentage. Multiply CT volumes (step 4) by this percentage.</w:t>
      </w:r>
    </w:p>
    <w:p w:rsidR="00F2201C" w:rsidRPr="0005360C" w:rsidRDefault="00FF29E1">
      <w:pPr>
        <w:shd w:val="clear" w:color="auto" w:fill="FFFFFF"/>
        <w:spacing w:before="280" w:after="280" w:line="240" w:lineRule="auto"/>
        <w:rPr>
          <w:rFonts w:ascii="Times New Roman" w:eastAsia="Benton Sans" w:hAnsi="Times New Roman" w:cs="Times New Roman"/>
          <w:color w:val="auto"/>
          <w:sz w:val="24"/>
          <w:szCs w:val="24"/>
        </w:rPr>
      </w:pPr>
      <w:r w:rsidRPr="0005360C">
        <w:rPr>
          <w:rFonts w:ascii="Times New Roman" w:eastAsia="Benton Sans" w:hAnsi="Times New Roman" w:cs="Times New Roman"/>
          <w:color w:val="auto"/>
          <w:sz w:val="24"/>
          <w:szCs w:val="24"/>
        </w:rPr>
        <w:t>Assume that 100 percent of this revenue will be lost unless your health system owns a freestanding imaging center that meets Anthem’s criteria.</w:t>
      </w:r>
    </w:p>
    <w:p w:rsidR="004C4C2A" w:rsidRPr="0005360C" w:rsidRDefault="00FF29E1" w:rsidP="004C4C2A">
      <w:pPr>
        <w:numPr>
          <w:ilvl w:val="0"/>
          <w:numId w:val="1"/>
        </w:numPr>
        <w:shd w:val="clear" w:color="auto" w:fill="FFFFFF"/>
        <w:spacing w:before="280" w:after="280" w:line="240" w:lineRule="auto"/>
        <w:ind w:left="0"/>
        <w:rPr>
          <w:rFonts w:ascii="Times New Roman" w:eastAsia="Benton Sans" w:hAnsi="Times New Roman" w:cs="Times New Roman"/>
          <w:color w:val="auto"/>
          <w:sz w:val="24"/>
          <w:szCs w:val="24"/>
        </w:rPr>
      </w:pPr>
      <w:r w:rsidRPr="0005360C">
        <w:rPr>
          <w:rFonts w:ascii="Times New Roman" w:eastAsia="Benton Sans" w:hAnsi="Times New Roman" w:cs="Times New Roman"/>
          <w:color w:val="auto"/>
          <w:sz w:val="24"/>
          <w:szCs w:val="24"/>
        </w:rPr>
        <w:t xml:space="preserve">If your health system owns a lower-priced freestanding imaging center, you may be able to shift some of the lost volume to that facility. Freestanding facilities on average are </w:t>
      </w:r>
      <w:r w:rsidR="004C4C2A" w:rsidRPr="0005360C">
        <w:rPr>
          <w:rFonts w:ascii="Times New Roman" w:eastAsia="Benton Sans" w:hAnsi="Times New Roman" w:cs="Times New Roman"/>
          <w:color w:val="auto"/>
          <w:sz w:val="24"/>
          <w:szCs w:val="24"/>
        </w:rPr>
        <w:t>paid</w:t>
      </w:r>
      <w:r w:rsidRPr="0005360C">
        <w:rPr>
          <w:rFonts w:ascii="Times New Roman" w:eastAsia="Benton Sans" w:hAnsi="Times New Roman" w:cs="Times New Roman"/>
          <w:color w:val="auto"/>
          <w:sz w:val="24"/>
          <w:szCs w:val="24"/>
        </w:rPr>
        <w:t xml:space="preserve"> at about 45 percent of the hospital rate, according to a 2016 Medicare analysis. Thus, the revenue associated with shifting volume to a freestanding facility will be cut by at least half.</w:t>
      </w:r>
    </w:p>
    <w:p w:rsidR="00F2201C" w:rsidRPr="0005360C" w:rsidRDefault="00FF29E1">
      <w:pPr>
        <w:shd w:val="clear" w:color="auto" w:fill="FFFFFF"/>
        <w:spacing w:after="300" w:line="240" w:lineRule="auto"/>
        <w:rPr>
          <w:rFonts w:ascii="Times New Roman" w:eastAsia="Benton Sans" w:hAnsi="Times New Roman" w:cs="Times New Roman"/>
          <w:color w:val="auto"/>
          <w:sz w:val="24"/>
          <w:szCs w:val="24"/>
        </w:rPr>
      </w:pPr>
      <w:r w:rsidRPr="0005360C">
        <w:rPr>
          <w:rFonts w:ascii="Times New Roman" w:eastAsia="Benton Sans" w:hAnsi="Times New Roman" w:cs="Times New Roman"/>
          <w:color w:val="auto"/>
          <w:sz w:val="24"/>
          <w:szCs w:val="24"/>
        </w:rPr>
        <w:t xml:space="preserve"> </w:t>
      </w:r>
      <w:r w:rsidRPr="0005360C">
        <w:rPr>
          <w:rFonts w:ascii="Times New Roman" w:eastAsia="Benton Sans" w:hAnsi="Times New Roman" w:cs="Times New Roman"/>
          <w:i/>
          <w:color w:val="auto"/>
          <w:sz w:val="24"/>
          <w:szCs w:val="24"/>
        </w:rPr>
        <w:t>Source</w:t>
      </w:r>
      <w:r w:rsidRPr="0005360C">
        <w:rPr>
          <w:rFonts w:ascii="Times New Roman" w:eastAsia="Benton Sans" w:hAnsi="Times New Roman" w:cs="Times New Roman"/>
          <w:color w:val="auto"/>
          <w:sz w:val="24"/>
          <w:szCs w:val="24"/>
        </w:rPr>
        <w:t>: The Advisory Board</w:t>
      </w:r>
      <w:r w:rsidR="004C4C2A" w:rsidRPr="0005360C">
        <w:rPr>
          <w:rFonts w:ascii="Times New Roman" w:eastAsia="Benton Sans" w:hAnsi="Times New Roman" w:cs="Times New Roman"/>
          <w:color w:val="auto"/>
          <w:sz w:val="24"/>
          <w:szCs w:val="24"/>
        </w:rPr>
        <w:t>. Used with permission.</w:t>
      </w:r>
    </w:p>
    <w:p w:rsidR="00F2201C" w:rsidRPr="00FF29E1" w:rsidRDefault="00F2201C">
      <w:pPr>
        <w:shd w:val="clear" w:color="auto" w:fill="FFFFFF"/>
        <w:spacing w:after="300" w:line="240" w:lineRule="auto"/>
        <w:rPr>
          <w:rFonts w:ascii="Times New Roman" w:eastAsia="Benton Sans" w:hAnsi="Times New Roman" w:cs="Times New Roman"/>
          <w:color w:val="333E48"/>
          <w:sz w:val="24"/>
          <w:szCs w:val="24"/>
        </w:rPr>
      </w:pPr>
    </w:p>
    <w:sectPr w:rsidR="00F2201C" w:rsidRPr="00FF29E1">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A4F" w:rsidRDefault="00C31A4F" w:rsidP="00C31A4F">
      <w:pPr>
        <w:spacing w:line="240" w:lineRule="auto"/>
      </w:pPr>
      <w:r>
        <w:separator/>
      </w:r>
    </w:p>
  </w:endnote>
  <w:endnote w:type="continuationSeparator" w:id="0">
    <w:p w:rsidR="00C31A4F" w:rsidRDefault="00C31A4F" w:rsidP="00C31A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entonSans Regular">
    <w:altName w:val="Calibri"/>
    <w:charset w:val="00"/>
    <w:family w:val="auto"/>
    <w:pitch w:val="default"/>
  </w:font>
  <w:font w:name="Benton San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A4F" w:rsidRDefault="00C31A4F" w:rsidP="00C31A4F">
      <w:pPr>
        <w:spacing w:line="240" w:lineRule="auto"/>
      </w:pPr>
      <w:r>
        <w:separator/>
      </w:r>
    </w:p>
  </w:footnote>
  <w:footnote w:type="continuationSeparator" w:id="0">
    <w:p w:rsidR="00C31A4F" w:rsidRDefault="00C31A4F" w:rsidP="00C31A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A4F" w:rsidRDefault="00C31A4F">
    <w:pPr>
      <w:pStyle w:val="Header"/>
    </w:pPr>
  </w:p>
  <w:p w:rsidR="00C31A4F" w:rsidRPr="00836CDE" w:rsidRDefault="00C31A4F">
    <w:pPr>
      <w:pStyle w:val="Header"/>
    </w:pPr>
  </w:p>
  <w:p w:rsidR="00C31A4F" w:rsidRPr="00836CDE" w:rsidRDefault="00C31A4F" w:rsidP="00836CDE">
    <w:pPr>
      <w:shd w:val="clear" w:color="auto" w:fill="FFFFFF"/>
      <w:spacing w:after="300" w:line="240" w:lineRule="auto"/>
      <w:jc w:val="both"/>
      <w:rPr>
        <w:rFonts w:ascii="Times New Roman" w:eastAsia="BentonSans Regular" w:hAnsi="Times New Roman" w:cs="Times New Roman"/>
        <w:color w:val="333E48"/>
      </w:rPr>
    </w:pPr>
    <w:r w:rsidRPr="00836CDE">
      <w:rPr>
        <w:rFonts w:ascii="Times New Roman" w:eastAsia="BentonSans Regular" w:hAnsi="Times New Roman" w:cs="Times New Roman"/>
        <w:color w:val="333E48"/>
      </w:rPr>
      <w:t>An H</w:t>
    </w:r>
    <w:r w:rsidR="00836CDE" w:rsidRPr="00836CDE">
      <w:rPr>
        <w:rFonts w:ascii="Times New Roman" w:eastAsia="BentonSans Regular" w:hAnsi="Times New Roman" w:cs="Times New Roman"/>
        <w:color w:val="333E48"/>
      </w:rPr>
      <w:t>FMA Forums Tool (hfma.org/forums</w:t>
    </w:r>
    <w:r w:rsidRPr="00836CDE">
      <w:rPr>
        <w:rFonts w:ascii="Times New Roman" w:eastAsia="BentonSans Regular" w:hAnsi="Times New Roman" w:cs="Times New Roman"/>
        <w:color w:val="333E48"/>
      </w:rPr>
      <w:t>)</w:t>
    </w:r>
  </w:p>
  <w:p w:rsidR="00C31A4F" w:rsidRDefault="00C31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6580F"/>
    <w:multiLevelType w:val="multilevel"/>
    <w:tmpl w:val="0DACD0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1C"/>
    <w:rsid w:val="0005360C"/>
    <w:rsid w:val="00137B99"/>
    <w:rsid w:val="00156C5F"/>
    <w:rsid w:val="001A2D17"/>
    <w:rsid w:val="004C4C2A"/>
    <w:rsid w:val="0080208C"/>
    <w:rsid w:val="00836CDE"/>
    <w:rsid w:val="00C31A4F"/>
    <w:rsid w:val="00C41B88"/>
    <w:rsid w:val="00F2201C"/>
    <w:rsid w:val="00FD5B48"/>
    <w:rsid w:val="00FF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482A"/>
  <w15:docId w15:val="{5FB242C8-A1E1-4C2F-AFB3-76C1B362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C31A4F"/>
    <w:pPr>
      <w:tabs>
        <w:tab w:val="center" w:pos="4680"/>
        <w:tab w:val="right" w:pos="9360"/>
      </w:tabs>
      <w:spacing w:line="240" w:lineRule="auto"/>
    </w:pPr>
  </w:style>
  <w:style w:type="character" w:customStyle="1" w:styleId="HeaderChar">
    <w:name w:val="Header Char"/>
    <w:basedOn w:val="DefaultParagraphFont"/>
    <w:link w:val="Header"/>
    <w:uiPriority w:val="99"/>
    <w:rsid w:val="00C31A4F"/>
  </w:style>
  <w:style w:type="paragraph" w:styleId="Footer">
    <w:name w:val="footer"/>
    <w:basedOn w:val="Normal"/>
    <w:link w:val="FooterChar"/>
    <w:uiPriority w:val="99"/>
    <w:unhideWhenUsed/>
    <w:rsid w:val="00C31A4F"/>
    <w:pPr>
      <w:tabs>
        <w:tab w:val="center" w:pos="4680"/>
        <w:tab w:val="right" w:pos="9360"/>
      </w:tabs>
      <w:spacing w:line="240" w:lineRule="auto"/>
    </w:pPr>
  </w:style>
  <w:style w:type="character" w:customStyle="1" w:styleId="FooterChar">
    <w:name w:val="Footer Char"/>
    <w:basedOn w:val="DefaultParagraphFont"/>
    <w:link w:val="Footer"/>
    <w:uiPriority w:val="99"/>
    <w:rsid w:val="00C31A4F"/>
  </w:style>
  <w:style w:type="character" w:styleId="Hyperlink">
    <w:name w:val="Hyperlink"/>
    <w:basedOn w:val="DefaultParagraphFont"/>
    <w:uiPriority w:val="99"/>
    <w:semiHidden/>
    <w:unhideWhenUsed/>
    <w:rsid w:val="00802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dc:creator>
  <cp:lastModifiedBy>Betty Hintch</cp:lastModifiedBy>
  <cp:revision>9</cp:revision>
  <dcterms:created xsi:type="dcterms:W3CDTF">2017-11-14T20:21:00Z</dcterms:created>
  <dcterms:modified xsi:type="dcterms:W3CDTF">2018-01-19T22:15:00Z</dcterms:modified>
</cp:coreProperties>
</file>