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283C" w14:textId="10CE4897" w:rsidR="001245E9" w:rsidRDefault="00841305" w:rsidP="00841305">
      <w:pPr>
        <w:pStyle w:val="Heading3"/>
        <w:rPr>
          <w:rStyle w:val="autogrow-textarea"/>
          <w:b/>
        </w:rPr>
      </w:pPr>
      <w:r w:rsidRPr="00841305">
        <w:rPr>
          <w:b/>
        </w:rPr>
        <w:t>I</w:t>
      </w:r>
      <w:r w:rsidR="001245E9" w:rsidRPr="00841305">
        <w:rPr>
          <w:rStyle w:val="autogrow-textarea"/>
          <w:b/>
        </w:rPr>
        <w:t>nviting People to Take the Feedback Survey</w:t>
      </w:r>
    </w:p>
    <w:p w14:paraId="54C38360" w14:textId="77777777" w:rsidR="00841305" w:rsidRPr="00841305" w:rsidRDefault="00841305" w:rsidP="00841305">
      <w:bookmarkStart w:id="0" w:name="_GoBack"/>
      <w:bookmarkEnd w:id="0"/>
    </w:p>
    <w:p w14:paraId="76446DDF" w14:textId="10729894" w:rsidR="001245E9" w:rsidRPr="00314F2C" w:rsidRDefault="001245E9" w:rsidP="001245E9">
      <w:pPr>
        <w:spacing w:before="0"/>
        <w:rPr>
          <w:rFonts w:eastAsia="Times New Roman" w:cstheme="minorHAnsi"/>
          <w:color w:val="auto"/>
          <w:szCs w:val="22"/>
        </w:rPr>
      </w:pP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Once you've set up the </w:t>
      </w:r>
      <w:hyperlink r:id="rId4" w:tgtFrame="_self" w:history="1">
        <w:r w:rsidRPr="00314F2C">
          <w:rPr>
            <w:rFonts w:eastAsia="Times New Roman" w:cstheme="minorHAnsi"/>
            <w:color w:val="auto"/>
            <w:szCs w:val="22"/>
            <w:u w:val="single"/>
          </w:rPr>
          <w:t>Standard Feedback</w:t>
        </w:r>
      </w:hyperlink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or the </w:t>
      </w:r>
      <w:proofErr w:type="spellStart"/>
      <w:r w:rsidR="00841305">
        <w:rPr>
          <w:rFonts w:eastAsia="Times New Roman" w:cstheme="minorHAnsi"/>
          <w:color w:val="auto"/>
          <w:szCs w:val="22"/>
          <w:u w:val="single"/>
        </w:rPr>
        <w:fldChar w:fldCharType="begin"/>
      </w:r>
      <w:r w:rsidR="00841305">
        <w:rPr>
          <w:rFonts w:eastAsia="Times New Roman" w:cstheme="minorHAnsi"/>
          <w:color w:val="auto"/>
          <w:szCs w:val="22"/>
          <w:u w:val="single"/>
        </w:rPr>
        <w:instrText xml:space="preserve"> HYPERLINK "https://support.cvent.com/apex/CommunityArticle?id=000045363" \t "_self" </w:instrText>
      </w:r>
      <w:r w:rsidR="00841305">
        <w:rPr>
          <w:rFonts w:eastAsia="Times New Roman" w:cstheme="minorHAnsi"/>
          <w:color w:val="auto"/>
          <w:szCs w:val="22"/>
          <w:u w:val="single"/>
        </w:rPr>
        <w:fldChar w:fldCharType="separate"/>
      </w:r>
      <w:r w:rsidRPr="00314F2C">
        <w:rPr>
          <w:rFonts w:eastAsia="Times New Roman" w:cstheme="minorHAnsi"/>
          <w:color w:val="auto"/>
          <w:szCs w:val="22"/>
          <w:u w:val="single"/>
        </w:rPr>
        <w:t>OnArrival</w:t>
      </w:r>
      <w:proofErr w:type="spellEnd"/>
      <w:r w:rsidRPr="00314F2C">
        <w:rPr>
          <w:rFonts w:eastAsia="Times New Roman" w:cstheme="minorHAnsi"/>
          <w:color w:val="auto"/>
          <w:szCs w:val="22"/>
          <w:u w:val="single"/>
        </w:rPr>
        <w:t xml:space="preserve"> Feedback (Beta)</w:t>
      </w:r>
      <w:r w:rsidR="00841305">
        <w:rPr>
          <w:rFonts w:eastAsia="Times New Roman" w:cstheme="minorHAnsi"/>
          <w:color w:val="auto"/>
          <w:szCs w:val="22"/>
          <w:u w:val="single"/>
        </w:rPr>
        <w:fldChar w:fldCharType="end"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 survey you'll want to make sure all attendees know how to </w:t>
      </w:r>
      <w:r w:rsidR="005C285C">
        <w:rPr>
          <w:rFonts w:eastAsia="Times New Roman" w:cstheme="minorHAnsi"/>
          <w:color w:val="auto"/>
          <w:szCs w:val="22"/>
          <w:shd w:val="clear" w:color="auto" w:fill="FFFFFF"/>
        </w:rPr>
        <w:t>acces</w:t>
      </w:r>
      <w:r w:rsidR="00FF51D1">
        <w:rPr>
          <w:rFonts w:eastAsia="Times New Roman" w:cstheme="minorHAnsi"/>
          <w:color w:val="auto"/>
          <w:szCs w:val="22"/>
          <w:shd w:val="clear" w:color="auto" w:fill="FFFFFF"/>
        </w:rPr>
        <w:t>s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 it. Fortunately, there's a pre-built email template to do just that.</w:t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1</w:t>
      </w:r>
      <w:r w:rsidR="00FD34BE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</w:t>
      </w:r>
      <w:r w:rsidRPr="009715AC">
        <w:rPr>
          <w:rFonts w:eastAsia="Times New Roman" w:cstheme="minorHAnsi"/>
          <w:b/>
          <w:bCs/>
          <w:i/>
          <w:color w:val="auto"/>
          <w:szCs w:val="22"/>
          <w:shd w:val="clear" w:color="auto" w:fill="FFFFFF"/>
        </w:rPr>
        <w:t>Access the Post Event Feedback email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 Begin by selecting your event. Hover over Promotion &amp; Communication and, under </w:t>
      </w:r>
      <w:r w:rsidRPr="009715AC">
        <w:rPr>
          <w:rFonts w:eastAsia="Times New Roman" w:cstheme="minorHAnsi"/>
          <w:b/>
          <w:color w:val="auto"/>
          <w:szCs w:val="22"/>
          <w:shd w:val="clear" w:color="auto" w:fill="FFFFFF"/>
        </w:rPr>
        <w:t>Email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, select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Event Emails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 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If your event has multiple invitation lists, select one from the dropdown at the top.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  <w:t xml:space="preserve">Scroll down to the </w:t>
      </w:r>
      <w:r w:rsidRPr="009715AC">
        <w:rPr>
          <w:rFonts w:eastAsia="Times New Roman" w:cstheme="minorHAnsi"/>
          <w:b/>
          <w:color w:val="auto"/>
          <w:szCs w:val="22"/>
          <w:shd w:val="clear" w:color="auto" w:fill="FFFFFF"/>
        </w:rPr>
        <w:t>Post-Event Email</w:t>
      </w:r>
      <w:r w:rsidR="00FF51D1" w:rsidRPr="009715AC">
        <w:rPr>
          <w:rFonts w:eastAsia="Times New Roman" w:cstheme="minorHAnsi"/>
          <w:b/>
          <w:color w:val="auto"/>
          <w:szCs w:val="22"/>
          <w:shd w:val="clear" w:color="auto" w:fill="FFFFFF"/>
        </w:rPr>
        <w:t>s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 section and click </w:t>
      </w:r>
      <w:r w:rsidRPr="009715AC">
        <w:rPr>
          <w:rFonts w:eastAsia="Times New Roman" w:cstheme="minorHAnsi"/>
          <w:color w:val="auto"/>
          <w:szCs w:val="22"/>
          <w:shd w:val="clear" w:color="auto" w:fill="FFFFFF"/>
        </w:rPr>
        <w:t>the email's name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245E9" w:rsidRPr="00314F2C" w14:paraId="0E017207" w14:textId="77777777" w:rsidTr="005E04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7E964" w14:textId="17542981" w:rsidR="001245E9" w:rsidRPr="00314F2C" w:rsidRDefault="001245E9" w:rsidP="005E04C2">
            <w:pPr>
              <w:spacing w:before="0"/>
              <w:rPr>
                <w:rFonts w:eastAsia="Times New Roman" w:cstheme="minorHAnsi"/>
                <w:color w:val="auto"/>
                <w:szCs w:val="22"/>
              </w:rPr>
            </w:pPr>
            <w:r w:rsidRPr="00314F2C">
              <w:rPr>
                <w:rFonts w:eastAsia="Times New Roman" w:cstheme="minorHAnsi"/>
                <w:b/>
                <w:bCs/>
                <w:color w:val="auto"/>
                <w:szCs w:val="22"/>
              </w:rPr>
              <w:t>NOTE:</w:t>
            </w:r>
            <w:r w:rsidRPr="00314F2C">
              <w:rPr>
                <w:rFonts w:eastAsia="Times New Roman" w:cstheme="minorHAnsi"/>
                <w:color w:val="auto"/>
                <w:szCs w:val="22"/>
              </w:rPr>
              <w:t> If you'd like feedback from your registrants' guests as well, there's another template intended for that. To modify it, click </w:t>
            </w:r>
            <w:r w:rsidRPr="00314F2C">
              <w:rPr>
                <w:rFonts w:eastAsia="Times New Roman" w:cstheme="minorHAnsi"/>
                <w:b/>
                <w:bCs/>
                <w:color w:val="auto"/>
                <w:szCs w:val="22"/>
              </w:rPr>
              <w:t>Guest Event Feedback</w:t>
            </w:r>
            <w:r w:rsidRPr="00314F2C">
              <w:rPr>
                <w:rFonts w:eastAsia="Times New Roman" w:cstheme="minorHAnsi"/>
                <w:color w:val="auto"/>
                <w:szCs w:val="22"/>
              </w:rPr>
              <w:t>. </w:t>
            </w:r>
            <w:r w:rsidRPr="00314F2C">
              <w:rPr>
                <w:rFonts w:eastAsia="Times New Roman" w:cstheme="minorHAnsi"/>
                <w:b/>
                <w:bCs/>
                <w:color w:val="auto"/>
                <w:szCs w:val="22"/>
              </w:rPr>
              <w:t> </w:t>
            </w:r>
          </w:p>
        </w:tc>
      </w:tr>
    </w:tbl>
    <w:p w14:paraId="68804212" w14:textId="77777777" w:rsidR="001245E9" w:rsidRPr="00314F2C" w:rsidRDefault="001245E9" w:rsidP="001245E9">
      <w:pPr>
        <w:spacing w:before="0"/>
        <w:rPr>
          <w:rFonts w:eastAsia="Times New Roman" w:cstheme="minorHAnsi"/>
          <w:color w:val="auto"/>
          <w:sz w:val="24"/>
        </w:rPr>
      </w:pP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2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</w:t>
      </w:r>
      <w:r w:rsidRPr="009715AC">
        <w:rPr>
          <w:rFonts w:eastAsia="Times New Roman" w:cstheme="minorHAnsi"/>
          <w:b/>
          <w:bCs/>
          <w:i/>
          <w:color w:val="auto"/>
          <w:szCs w:val="22"/>
          <w:shd w:val="clear" w:color="auto" w:fill="FFFFFF"/>
        </w:rPr>
        <w:t>Adjust the email settings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Click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Edit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 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Activate the email by clicking </w:t>
      </w:r>
      <w:r w:rsidRPr="00314F2C">
        <w:rPr>
          <w:rFonts w:eastAsia="Times New Roman" w:cstheme="minorHAnsi"/>
          <w:b/>
          <w:bCs/>
          <w:i/>
          <w:iCs/>
          <w:color w:val="auto"/>
          <w:szCs w:val="22"/>
          <w:shd w:val="clear" w:color="auto" w:fill="FFFFFF"/>
        </w:rPr>
        <w:t>Yes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 next to "Active."</w:t>
      </w:r>
      <w:r w:rsidRPr="00314F2C">
        <w:rPr>
          <w:rFonts w:eastAsia="Times New Roman" w:cstheme="minorHAnsi"/>
          <w:color w:val="auto"/>
          <w:sz w:val="21"/>
          <w:szCs w:val="21"/>
          <w:shd w:val="clear" w:color="auto" w:fill="FFFFFF"/>
        </w:rPr>
        <w:br/>
        <w:t> </w:t>
      </w:r>
    </w:p>
    <w:p w14:paraId="1B7389FA" w14:textId="77777777" w:rsidR="001245E9" w:rsidRPr="00314F2C" w:rsidRDefault="001245E9" w:rsidP="001245E9">
      <w:pPr>
        <w:shd w:val="clear" w:color="auto" w:fill="FFFFFF"/>
        <w:spacing w:before="0"/>
        <w:jc w:val="center"/>
        <w:rPr>
          <w:rFonts w:eastAsia="Times New Roman" w:cstheme="minorHAnsi"/>
          <w:color w:val="auto"/>
          <w:sz w:val="21"/>
          <w:szCs w:val="21"/>
        </w:rPr>
      </w:pPr>
      <w:r w:rsidRPr="00314F2C">
        <w:rPr>
          <w:rFonts w:eastAsia="Times New Roman" w:cstheme="minorHAnsi"/>
          <w:noProof/>
          <w:color w:val="auto"/>
          <w:sz w:val="21"/>
          <w:szCs w:val="21"/>
        </w:rPr>
        <w:drawing>
          <wp:inline distT="0" distB="0" distL="0" distR="0" wp14:anchorId="3DF9A9EB" wp14:editId="2DF87251">
            <wp:extent cx="6629400" cy="2863850"/>
            <wp:effectExtent l="0" t="0" r="0" b="0"/>
            <wp:docPr id="121" name="Picture 121" descr="User-ad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User-add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102B4" w14:textId="4AC3089D" w:rsidR="001245E9" w:rsidRPr="00314F2C" w:rsidRDefault="001245E9" w:rsidP="001245E9">
      <w:pPr>
        <w:spacing w:before="0"/>
        <w:rPr>
          <w:rFonts w:eastAsia="Times New Roman" w:cstheme="minorHAnsi"/>
          <w:color w:val="auto"/>
          <w:szCs w:val="22"/>
        </w:rPr>
      </w:pP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If necessary, edit the Name, Subject, and From Name fields.</w:t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3 Schedule the email.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 Want to "set and forget" the email? In the </w:t>
      </w:r>
      <w:r w:rsidRPr="009715AC">
        <w:rPr>
          <w:rFonts w:eastAsia="Times New Roman" w:cstheme="minorHAnsi"/>
          <w:b/>
          <w:color w:val="auto"/>
          <w:szCs w:val="22"/>
          <w:shd w:val="clear" w:color="auto" w:fill="FFFFFF"/>
        </w:rPr>
        <w:t>Send Settings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 section, </w:t>
      </w:r>
      <w:r w:rsidR="00FF51D1">
        <w:rPr>
          <w:rFonts w:eastAsia="Times New Roman" w:cstheme="minorHAnsi"/>
          <w:color w:val="auto"/>
          <w:szCs w:val="22"/>
          <w:shd w:val="clear" w:color="auto" w:fill="FFFFFF"/>
        </w:rPr>
        <w:t xml:space="preserve">next to </w:t>
      </w:r>
      <w:r w:rsidR="00091471">
        <w:rPr>
          <w:rFonts w:eastAsia="Times New Roman" w:cstheme="minorHAnsi"/>
          <w:color w:val="auto"/>
          <w:szCs w:val="22"/>
          <w:shd w:val="clear" w:color="auto" w:fill="FFFFFF"/>
        </w:rPr>
        <w:t>“</w:t>
      </w:r>
      <w:r w:rsidR="009715AC" w:rsidRPr="009715AC">
        <w:rPr>
          <w:rFonts w:eastAsia="Times New Roman" w:cstheme="minorHAnsi"/>
          <w:b/>
          <w:color w:val="auto"/>
          <w:szCs w:val="22"/>
          <w:shd w:val="clear" w:color="auto" w:fill="FFFFFF"/>
        </w:rPr>
        <w:t>s</w:t>
      </w:r>
      <w:r w:rsidRPr="009715AC">
        <w:rPr>
          <w:rFonts w:eastAsia="Times New Roman" w:cstheme="minorHAnsi"/>
          <w:b/>
          <w:color w:val="auto"/>
          <w:szCs w:val="22"/>
          <w:shd w:val="clear" w:color="auto" w:fill="FFFFFF"/>
        </w:rPr>
        <w:t>end this email</w:t>
      </w:r>
      <w:r w:rsidR="00FF51D1">
        <w:rPr>
          <w:rFonts w:eastAsia="Times New Roman" w:cstheme="minorHAnsi"/>
          <w:color w:val="auto"/>
          <w:szCs w:val="22"/>
          <w:shd w:val="clear" w:color="auto" w:fill="FFFFFF"/>
        </w:rPr>
        <w:t>,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 xml:space="preserve">" </w:t>
      </w:r>
      <w:r w:rsidR="00FF51D1">
        <w:rPr>
          <w:rFonts w:eastAsia="Times New Roman" w:cstheme="minorHAnsi"/>
          <w:color w:val="auto"/>
          <w:szCs w:val="22"/>
          <w:shd w:val="clear" w:color="auto" w:fill="FFFFFF"/>
        </w:rPr>
        <w:t xml:space="preserve">select </w:t>
      </w:r>
      <w:r w:rsidR="00091471">
        <w:rPr>
          <w:rFonts w:eastAsia="Times New Roman" w:cstheme="minorHAnsi"/>
          <w:color w:val="auto"/>
          <w:szCs w:val="22"/>
          <w:shd w:val="clear" w:color="auto" w:fill="FFFFFF"/>
        </w:rPr>
        <w:t>“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At the following data and time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</w:t>
      </w:r>
      <w:r w:rsidR="00091471">
        <w:rPr>
          <w:rFonts w:eastAsia="Times New Roman" w:cstheme="minorHAnsi"/>
          <w:color w:val="auto"/>
          <w:szCs w:val="22"/>
          <w:shd w:val="clear" w:color="auto" w:fill="FFFFFF"/>
        </w:rPr>
        <w:t>”</w:t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Enter a date, time, and time zone. Unless you're </w:t>
      </w:r>
      <w:hyperlink r:id="rId6" w:tgtFrame="_self" w:history="1">
        <w:r w:rsidRPr="00314F2C">
          <w:rPr>
            <w:rFonts w:eastAsia="Times New Roman" w:cstheme="minorHAnsi"/>
            <w:color w:val="auto"/>
            <w:szCs w:val="22"/>
            <w:u w:val="single"/>
          </w:rPr>
          <w:t>allowing feedback to be collected before the event is over</w:t>
        </w:r>
      </w:hyperlink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, ensure the date and time is after the event end date (listed in 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Event Details &gt; General &gt; Event Information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)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 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has passed or the email will not send. 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Scheduling your emails at least an hour in advance is recommended.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Also keep in mind that delivery can be impacted by how many messages you and other users are sending.</w:t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</w:t>
      </w:r>
    </w:p>
    <w:p w14:paraId="025186CA" w14:textId="77777777" w:rsidR="001245E9" w:rsidRPr="00314F2C" w:rsidRDefault="001245E9" w:rsidP="001245E9">
      <w:pPr>
        <w:shd w:val="clear" w:color="auto" w:fill="FFFFFF"/>
        <w:spacing w:before="0"/>
        <w:jc w:val="center"/>
        <w:rPr>
          <w:rFonts w:eastAsia="Times New Roman" w:cstheme="minorHAnsi"/>
          <w:color w:val="auto"/>
          <w:szCs w:val="22"/>
        </w:rPr>
      </w:pPr>
      <w:r w:rsidRPr="00314F2C">
        <w:rPr>
          <w:rFonts w:eastAsia="Times New Roman" w:cstheme="minorHAnsi"/>
          <w:noProof/>
          <w:color w:val="auto"/>
          <w:sz w:val="21"/>
          <w:szCs w:val="21"/>
        </w:rPr>
        <w:lastRenderedPageBreak/>
        <w:drawing>
          <wp:inline distT="0" distB="0" distL="0" distR="0" wp14:anchorId="2F464E04" wp14:editId="4BD93DD7">
            <wp:extent cx="5463540" cy="1971057"/>
            <wp:effectExtent l="0" t="0" r="3810" b="0"/>
            <wp:docPr id="122" name="Picture 122" descr="User-add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User-add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199" cy="197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F2C">
        <w:rPr>
          <w:rFonts w:eastAsia="Times New Roman" w:cstheme="minorHAnsi"/>
          <w:color w:val="auto"/>
          <w:sz w:val="21"/>
          <w:szCs w:val="21"/>
        </w:rPr>
        <w:br/>
      </w:r>
      <w:r w:rsidRPr="00314F2C">
        <w:rPr>
          <w:rFonts w:eastAsia="Times New Roman" w:cstheme="minorHAnsi"/>
          <w:color w:val="auto"/>
          <w:szCs w:val="22"/>
        </w:rPr>
        <w:t> </w:t>
      </w:r>
    </w:p>
    <w:tbl>
      <w:tblPr>
        <w:tblW w:w="84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</w:tblGrid>
      <w:tr w:rsidR="001245E9" w:rsidRPr="00314F2C" w14:paraId="577E6C9A" w14:textId="77777777" w:rsidTr="002D5771">
        <w:trPr>
          <w:trHeight w:val="533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CAD3B" w14:textId="7440DBEA" w:rsidR="00091471" w:rsidRPr="00314F2C" w:rsidRDefault="001245E9" w:rsidP="002D5771">
            <w:pPr>
              <w:spacing w:before="0"/>
              <w:rPr>
                <w:rFonts w:eastAsia="Times New Roman" w:cstheme="minorHAnsi"/>
                <w:color w:val="auto"/>
                <w:szCs w:val="22"/>
              </w:rPr>
            </w:pPr>
            <w:r w:rsidRPr="009715AC">
              <w:rPr>
                <w:rFonts w:eastAsia="Times New Roman" w:cstheme="minorHAnsi"/>
                <w:b/>
                <w:bCs/>
                <w:color w:val="auto"/>
                <w:szCs w:val="22"/>
              </w:rPr>
              <w:t>NOTE:</w:t>
            </w:r>
            <w:r w:rsidRPr="009715AC">
              <w:rPr>
                <w:rFonts w:eastAsia="Times New Roman" w:cstheme="minorHAnsi"/>
                <w:color w:val="auto"/>
                <w:szCs w:val="22"/>
              </w:rPr>
              <w:t> You can </w:t>
            </w:r>
            <w:r w:rsidR="000D263E" w:rsidRPr="009715AC">
              <w:rPr>
                <w:rFonts w:eastAsia="Times New Roman" w:cstheme="minorHAnsi"/>
                <w:color w:val="auto"/>
                <w:szCs w:val="22"/>
              </w:rPr>
              <w:t>create a reminder email</w:t>
            </w:r>
            <w:r w:rsidR="005F39F3" w:rsidRPr="009715AC">
              <w:rPr>
                <w:rStyle w:val="CommentReference"/>
              </w:rPr>
              <w:t xml:space="preserve"> </w:t>
            </w:r>
            <w:r w:rsidR="005F39F3" w:rsidRPr="009715AC">
              <w:rPr>
                <w:rFonts w:eastAsia="Times New Roman" w:cstheme="minorHAnsi"/>
                <w:color w:val="auto"/>
                <w:szCs w:val="22"/>
              </w:rPr>
              <w:t>t</w:t>
            </w:r>
            <w:r w:rsidRPr="009715AC">
              <w:rPr>
                <w:rFonts w:eastAsia="Times New Roman" w:cstheme="minorHAnsi"/>
                <w:color w:val="auto"/>
                <w:szCs w:val="22"/>
              </w:rPr>
              <w:t xml:space="preserve">o go after this one. Just select the </w:t>
            </w:r>
            <w:r w:rsidR="007B4904" w:rsidRPr="009715AC">
              <w:rPr>
                <w:rFonts w:eastAsia="Times New Roman" w:cstheme="minorHAnsi"/>
                <w:color w:val="auto"/>
                <w:szCs w:val="22"/>
              </w:rPr>
              <w:t>action “duplicate</w:t>
            </w:r>
            <w:r w:rsidR="002D5771">
              <w:rPr>
                <w:rFonts w:eastAsia="Times New Roman" w:cstheme="minorHAnsi"/>
                <w:color w:val="auto"/>
                <w:szCs w:val="22"/>
              </w:rPr>
              <w:t>.</w:t>
            </w:r>
            <w:r w:rsidR="007B4904" w:rsidRPr="009715AC">
              <w:rPr>
                <w:rFonts w:eastAsia="Times New Roman" w:cstheme="minorHAnsi"/>
                <w:color w:val="auto"/>
                <w:szCs w:val="22"/>
              </w:rPr>
              <w:t xml:space="preserve">” </w:t>
            </w:r>
          </w:p>
        </w:tc>
      </w:tr>
    </w:tbl>
    <w:p w14:paraId="1FEA49D0" w14:textId="5E34788D" w:rsidR="00091471" w:rsidRDefault="00091471" w:rsidP="001245E9">
      <w:pPr>
        <w:spacing w:before="0"/>
        <w:rPr>
          <w:rFonts w:eastAsia="Times New Roman" w:cstheme="minorHAnsi"/>
          <w:color w:val="auto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120B500C" wp14:editId="3F7169A6">
            <wp:extent cx="5654040" cy="2581580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7082" b="30374"/>
                    <a:stretch/>
                  </pic:blipFill>
                  <pic:spPr bwMode="auto">
                    <a:xfrm>
                      <a:off x="0" y="0"/>
                      <a:ext cx="5716951" cy="261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18FEB" w14:textId="3CFAE3EB" w:rsidR="002D5771" w:rsidRDefault="002D5771" w:rsidP="001245E9">
      <w:pPr>
        <w:spacing w:before="0"/>
        <w:rPr>
          <w:rFonts w:eastAsia="Times New Roman" w:cstheme="minorHAnsi"/>
          <w:color w:val="auto"/>
          <w:szCs w:val="22"/>
          <w:shd w:val="clear" w:color="auto" w:fill="FFFFFF"/>
        </w:rPr>
      </w:pPr>
    </w:p>
    <w:p w14:paraId="29E39EBC" w14:textId="45EA83C2" w:rsidR="002D5771" w:rsidRPr="002D5771" w:rsidRDefault="002D5771">
      <w:pPr>
        <w:spacing w:before="0" w:after="160" w:line="259" w:lineRule="auto"/>
        <w:rPr>
          <w:rFonts w:eastAsia="Times New Roman" w:cstheme="minorHAnsi"/>
          <w:b/>
          <w:color w:val="auto"/>
          <w:szCs w:val="22"/>
        </w:rPr>
      </w:pPr>
      <w:proofErr w:type="gramStart"/>
      <w:r w:rsidRPr="002D5771">
        <w:rPr>
          <w:rFonts w:eastAsia="Times New Roman" w:cstheme="minorHAnsi"/>
          <w:b/>
          <w:color w:val="auto"/>
          <w:szCs w:val="22"/>
        </w:rPr>
        <w:t>Continue on</w:t>
      </w:r>
      <w:proofErr w:type="gramEnd"/>
      <w:r w:rsidRPr="002D5771">
        <w:rPr>
          <w:rFonts w:eastAsia="Times New Roman" w:cstheme="minorHAnsi"/>
          <w:b/>
          <w:color w:val="auto"/>
          <w:szCs w:val="22"/>
        </w:rPr>
        <w:t xml:space="preserve"> next page.</w:t>
      </w:r>
      <w:r w:rsidRPr="002D5771">
        <w:rPr>
          <w:rFonts w:eastAsia="Times New Roman" w:cstheme="minorHAnsi"/>
          <w:b/>
          <w:color w:val="auto"/>
          <w:szCs w:val="22"/>
        </w:rPr>
        <w:br w:type="page"/>
      </w:r>
    </w:p>
    <w:p w14:paraId="06100028" w14:textId="497D8C47" w:rsidR="002D5771" w:rsidRDefault="002D5771" w:rsidP="002D5771">
      <w:pPr>
        <w:spacing w:before="0"/>
        <w:rPr>
          <w:rFonts w:eastAsia="Times New Roman" w:cstheme="minorHAnsi"/>
          <w:color w:val="auto"/>
          <w:szCs w:val="22"/>
        </w:rPr>
      </w:pPr>
      <w:r>
        <w:rPr>
          <w:rFonts w:eastAsia="Times New Roman" w:cstheme="minorHAnsi"/>
          <w:color w:val="auto"/>
          <w:szCs w:val="22"/>
        </w:rPr>
        <w:lastRenderedPageBreak/>
        <w:t xml:space="preserve">Select </w:t>
      </w:r>
      <w:r w:rsidRPr="009715AC">
        <w:rPr>
          <w:rFonts w:eastAsia="Times New Roman" w:cstheme="minorHAnsi"/>
          <w:color w:val="auto"/>
          <w:szCs w:val="22"/>
        </w:rPr>
        <w:t>the audience type "Registrants who did not respond to the feedback survey." Make sure you're</w:t>
      </w:r>
      <w:hyperlink r:id="rId9" w:tgtFrame="_self" w:history="1">
        <w:r w:rsidRPr="009715AC">
          <w:rPr>
            <w:rFonts w:eastAsia="Times New Roman" w:cstheme="minorHAnsi"/>
            <w:color w:val="auto"/>
            <w:szCs w:val="22"/>
            <w:u w:val="single"/>
          </w:rPr>
          <w:t> sending it on a later date than this one</w:t>
        </w:r>
      </w:hyperlink>
      <w:r>
        <w:rPr>
          <w:rFonts w:eastAsia="Times New Roman" w:cstheme="minorHAnsi"/>
          <w:color w:val="auto"/>
          <w:szCs w:val="22"/>
          <w:u w:val="single"/>
        </w:rPr>
        <w:t>.</w:t>
      </w:r>
    </w:p>
    <w:p w14:paraId="00067508" w14:textId="2EE2AFC3" w:rsidR="002D5771" w:rsidRDefault="002D5771" w:rsidP="001245E9">
      <w:pPr>
        <w:spacing w:before="0"/>
        <w:rPr>
          <w:rFonts w:eastAsia="Times New Roman" w:cstheme="minorHAnsi"/>
          <w:color w:val="auto"/>
          <w:szCs w:val="22"/>
          <w:shd w:val="clear" w:color="auto" w:fill="FFFFFF"/>
        </w:rPr>
      </w:pPr>
    </w:p>
    <w:p w14:paraId="7FF71E13" w14:textId="073094FC" w:rsidR="00091471" w:rsidRDefault="002D5771" w:rsidP="001245E9">
      <w:pPr>
        <w:spacing w:before="0"/>
        <w:rPr>
          <w:rFonts w:eastAsia="Times New Roman" w:cstheme="minorHAnsi"/>
          <w:color w:val="auto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6DD03BC5" wp14:editId="451C5249">
            <wp:extent cx="5943600" cy="36868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5E9" w:rsidRPr="00314F2C">
        <w:rPr>
          <w:rFonts w:eastAsia="Times New Roman" w:cstheme="minorHAnsi"/>
          <w:color w:val="auto"/>
          <w:szCs w:val="22"/>
        </w:rPr>
        <w:br/>
      </w:r>
    </w:p>
    <w:p w14:paraId="5D8C7D01" w14:textId="72E6166C" w:rsidR="00091471" w:rsidRDefault="001245E9" w:rsidP="001245E9">
      <w:pPr>
        <w:spacing w:before="0"/>
        <w:rPr>
          <w:rFonts w:eastAsia="Times New Roman" w:cstheme="minorHAnsi"/>
          <w:color w:val="auto"/>
          <w:szCs w:val="22"/>
          <w:shd w:val="clear" w:color="auto" w:fill="FFFFFF"/>
        </w:rPr>
      </w:pP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Once you're done, click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Save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</w:t>
      </w:r>
    </w:p>
    <w:p w14:paraId="28193B4F" w14:textId="29EBFE6E" w:rsidR="001245E9" w:rsidRDefault="001245E9" w:rsidP="001245E9">
      <w:pPr>
        <w:spacing w:before="0"/>
        <w:rPr>
          <w:rFonts w:eastAsia="Times New Roman" w:cstheme="minorHAnsi"/>
          <w:color w:val="auto"/>
          <w:sz w:val="21"/>
          <w:szCs w:val="21"/>
        </w:rPr>
      </w:pP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4 Edit the template, if necessary.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Click the neighboring tab,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Content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, then click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Edit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  <w:t>Feel free to make any changes to the content, but 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make sure the survey link data tag ({[E-FEEDBACK LINK]} or {[E-SURVEY-LINK]}) remains.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This </w:t>
      </w:r>
      <w:hyperlink r:id="rId11" w:tgtFrame="_self" w:history="1">
        <w:r w:rsidRPr="00314F2C">
          <w:rPr>
            <w:rFonts w:eastAsia="Times New Roman" w:cstheme="minorHAnsi"/>
            <w:color w:val="auto"/>
            <w:szCs w:val="22"/>
            <w:u w:val="single"/>
          </w:rPr>
          <w:t>data tag</w:t>
        </w:r>
      </w:hyperlink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gives recipients a direct link to your feedback survey.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  <w:t>Once you're done, click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Save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color w:val="auto"/>
          <w:szCs w:val="22"/>
        </w:rPr>
        <w:br/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5 View your registrant's responses.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If you're using the </w:t>
      </w:r>
      <w:hyperlink r:id="rId12" w:tgtFrame="_self" w:history="1">
        <w:r w:rsidRPr="00314F2C">
          <w:rPr>
            <w:rFonts w:eastAsia="Times New Roman" w:cstheme="minorHAnsi"/>
            <w:color w:val="auto"/>
            <w:szCs w:val="22"/>
            <w:u w:val="single"/>
          </w:rPr>
          <w:t>Standard Feedback</w:t>
        </w:r>
      </w:hyperlink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survey, check individual registrants' responses by going to 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Invitee Management &gt; Invitees &amp; Registrants &gt; Answers 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and choosing Feedback Survey from the dropdown. You can also view answers in bulk by going to 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Reporting &gt; Reports &gt; Standard Reports</w:t>
      </w:r>
      <w:r w:rsidR="004A5AB5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&gt;General Reports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and selecting either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Survey Question Summary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or </w:t>
      </w:r>
      <w:r w:rsidRPr="00314F2C">
        <w:rPr>
          <w:rFonts w:eastAsia="Times New Roman" w:cstheme="minorHAnsi"/>
          <w:b/>
          <w:bCs/>
          <w:color w:val="auto"/>
          <w:szCs w:val="22"/>
          <w:shd w:val="clear" w:color="auto" w:fill="FFFFFF"/>
        </w:rPr>
        <w:t>Survey Question Details by Registrant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</w:r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br/>
        <w:t>Using the </w:t>
      </w:r>
      <w:hyperlink r:id="rId13" w:tgtFrame="_self" w:history="1">
        <w:r w:rsidRPr="00314F2C">
          <w:rPr>
            <w:rFonts w:eastAsia="Times New Roman" w:cstheme="minorHAnsi"/>
            <w:color w:val="auto"/>
            <w:szCs w:val="22"/>
            <w:u w:val="single"/>
          </w:rPr>
          <w:t>Event Feedback (New)</w:t>
        </w:r>
      </w:hyperlink>
      <w:r w:rsidRPr="00314F2C">
        <w:rPr>
          <w:rFonts w:eastAsia="Times New Roman" w:cstheme="minorHAnsi"/>
          <w:color w:val="auto"/>
          <w:szCs w:val="22"/>
          <w:shd w:val="clear" w:color="auto" w:fill="FFFFFF"/>
        </w:rPr>
        <w:t> survey? Find all the reports you need in 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Website &amp; Registration &gt;</w:t>
      </w:r>
      <w:r w:rsidR="004A5AB5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Surveys&gt;</w:t>
      </w:r>
      <w:r w:rsidRPr="00314F2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 xml:space="preserve"> Feedback Survey &gt; </w:t>
      </w:r>
      <w:r w:rsidRPr="009715AC">
        <w:rPr>
          <w:rFonts w:eastAsia="Times New Roman" w:cstheme="minorHAnsi"/>
          <w:i/>
          <w:iCs/>
          <w:color w:val="auto"/>
          <w:szCs w:val="22"/>
          <w:shd w:val="clear" w:color="auto" w:fill="FFFFFF"/>
        </w:rPr>
        <w:t>Reporting</w:t>
      </w:r>
      <w:r w:rsidRPr="009715AC">
        <w:rPr>
          <w:rFonts w:eastAsia="Times New Roman" w:cstheme="minorHAnsi"/>
          <w:color w:val="auto"/>
          <w:szCs w:val="22"/>
          <w:shd w:val="clear" w:color="auto" w:fill="FFFFFF"/>
        </w:rPr>
        <w:t>.</w:t>
      </w:r>
      <w:r w:rsidRPr="00314F2C">
        <w:rPr>
          <w:rFonts w:eastAsia="Times New Roman" w:cstheme="minorHAnsi"/>
          <w:color w:val="auto"/>
          <w:sz w:val="24"/>
          <w:shd w:val="clear" w:color="auto" w:fill="FFFFFF"/>
        </w:rPr>
        <w:t>  </w:t>
      </w:r>
    </w:p>
    <w:p w14:paraId="6B051B6A" w14:textId="77777777" w:rsidR="0044446E" w:rsidRDefault="0044446E"/>
    <w:sectPr w:rsidR="00444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E9"/>
    <w:rsid w:val="00091471"/>
    <w:rsid w:val="000D263E"/>
    <w:rsid w:val="001245E9"/>
    <w:rsid w:val="00176770"/>
    <w:rsid w:val="00293264"/>
    <w:rsid w:val="002D5771"/>
    <w:rsid w:val="003C77D1"/>
    <w:rsid w:val="0044446E"/>
    <w:rsid w:val="004A5AB5"/>
    <w:rsid w:val="005C285C"/>
    <w:rsid w:val="005F39F3"/>
    <w:rsid w:val="00683686"/>
    <w:rsid w:val="007B4904"/>
    <w:rsid w:val="00841305"/>
    <w:rsid w:val="00873EDB"/>
    <w:rsid w:val="008C5E4C"/>
    <w:rsid w:val="009715AC"/>
    <w:rsid w:val="00A4250B"/>
    <w:rsid w:val="00A44206"/>
    <w:rsid w:val="00AD42C6"/>
    <w:rsid w:val="00D42626"/>
    <w:rsid w:val="00D86283"/>
    <w:rsid w:val="00FD34BE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1310"/>
  <w15:chartTrackingRefBased/>
  <w15:docId w15:val="{54BDEE4C-AB47-493E-9BFE-1349152B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qFormat/>
    <w:rsid w:val="001245E9"/>
    <w:pPr>
      <w:spacing w:before="120" w:after="0" w:line="240" w:lineRule="auto"/>
    </w:pPr>
    <w:rPr>
      <w:rFonts w:eastAsiaTheme="minorEastAsia"/>
      <w:color w:val="565A5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3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3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grow-textarea">
    <w:name w:val="autogrow-textarea"/>
    <w:basedOn w:val="DefaultParagraphFont"/>
    <w:rsid w:val="001245E9"/>
  </w:style>
  <w:style w:type="character" w:styleId="CommentReference">
    <w:name w:val="annotation reference"/>
    <w:basedOn w:val="DefaultParagraphFont"/>
    <w:uiPriority w:val="99"/>
    <w:semiHidden/>
    <w:unhideWhenUsed/>
    <w:rsid w:val="00873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E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EDB"/>
    <w:rPr>
      <w:rFonts w:eastAsiaTheme="minorEastAsia"/>
      <w:color w:val="565A5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EDB"/>
    <w:rPr>
      <w:rFonts w:eastAsiaTheme="minorEastAsia"/>
      <w:b/>
      <w:bCs/>
      <w:color w:val="565A5C"/>
      <w:sz w:val="20"/>
      <w:szCs w:val="20"/>
    </w:rPr>
  </w:style>
  <w:style w:type="paragraph" w:styleId="Revision">
    <w:name w:val="Revision"/>
    <w:hidden/>
    <w:uiPriority w:val="99"/>
    <w:semiHidden/>
    <w:rsid w:val="00873EDB"/>
    <w:pPr>
      <w:spacing w:after="0" w:line="240" w:lineRule="auto"/>
    </w:pPr>
    <w:rPr>
      <w:rFonts w:eastAsiaTheme="minorEastAsia"/>
      <w:color w:val="565A5C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ED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EDB"/>
    <w:rPr>
      <w:rFonts w:ascii="Segoe UI" w:eastAsiaTheme="minorEastAsia" w:hAnsi="Segoe UI" w:cs="Segoe UI"/>
      <w:color w:val="565A5C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413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13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upport.cvent.com/apex/CommunityArticle?id=00004536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support.cvent.com/apex/CommunityArticle?id=0000023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cvent.com/apex/CommunityArticle?id=000002676" TargetMode="External"/><Relationship Id="rId11" Type="http://schemas.openxmlformats.org/officeDocument/2006/relationships/hyperlink" Target="https://cvent.my.salesforce.com/apex/CommunityArticle?id=00000264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https://support.cvent.com/apex/CommunityArticle?id=000002349" TargetMode="External"/><Relationship Id="rId9" Type="http://schemas.openxmlformats.org/officeDocument/2006/relationships/hyperlink" Target="https://support.cvent.com/apex/CommunityArticle?id=0000023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Packingham</dc:creator>
  <cp:keywords/>
  <dc:description/>
  <cp:lastModifiedBy>Patricia Kosar</cp:lastModifiedBy>
  <cp:revision>3</cp:revision>
  <cp:lastPrinted>2018-09-05T22:30:00Z</cp:lastPrinted>
  <dcterms:created xsi:type="dcterms:W3CDTF">2018-09-05T18:41:00Z</dcterms:created>
  <dcterms:modified xsi:type="dcterms:W3CDTF">2018-09-05T22:30:00Z</dcterms:modified>
</cp:coreProperties>
</file>