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6AF" w:rsidRDefault="00BD66AF" w:rsidP="0059060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01F1E"/>
        </w:rPr>
      </w:pPr>
    </w:p>
    <w:p w:rsidR="00590602" w:rsidRPr="00590602" w:rsidRDefault="00590602" w:rsidP="0059060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01F1E"/>
        </w:rPr>
      </w:pPr>
      <w:r w:rsidRPr="00590602">
        <w:rPr>
          <w:rFonts w:ascii="Calibri" w:eastAsia="Times New Roman" w:hAnsi="Calibri" w:cs="Calibri"/>
          <w:b/>
          <w:color w:val="201F1E"/>
        </w:rPr>
        <w:t>Setting up a Sponsorship Event</w:t>
      </w:r>
    </w:p>
    <w:p w:rsidR="00590602" w:rsidRDefault="00590602" w:rsidP="005906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</w:p>
    <w:p w:rsidR="00590602" w:rsidRPr="00590602" w:rsidRDefault="00BD66AF" w:rsidP="005906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>
        <w:rPr>
          <w:rFonts w:ascii="Calibri" w:eastAsia="Times New Roman" w:hAnsi="Calibri" w:cs="Calibri"/>
          <w:b/>
          <w:color w:val="201F1E"/>
        </w:rPr>
        <w:t xml:space="preserve">Tip 1. </w:t>
      </w:r>
      <w:r w:rsidR="00590602" w:rsidRPr="00590602">
        <w:rPr>
          <w:rFonts w:ascii="Calibri" w:eastAsia="Times New Roman" w:hAnsi="Calibri" w:cs="Calibri"/>
          <w:color w:val="201F1E"/>
        </w:rPr>
        <w:t>Set the</w:t>
      </w:r>
      <w:r w:rsidR="00590602">
        <w:rPr>
          <w:rFonts w:ascii="Calibri" w:eastAsia="Times New Roman" w:hAnsi="Calibri" w:cs="Calibri"/>
          <w:color w:val="201F1E"/>
        </w:rPr>
        <w:t>se</w:t>
      </w:r>
      <w:r w:rsidR="00590602" w:rsidRPr="00590602">
        <w:rPr>
          <w:rFonts w:ascii="Calibri" w:eastAsia="Times New Roman" w:hAnsi="Calibri" w:cs="Calibri"/>
          <w:color w:val="201F1E"/>
        </w:rPr>
        <w:t xml:space="preserve"> up as </w:t>
      </w:r>
      <w:r w:rsidR="00590602" w:rsidRPr="00590602">
        <w:rPr>
          <w:rFonts w:ascii="Calibri" w:eastAsia="Times New Roman" w:hAnsi="Calibri" w:cs="Calibri"/>
          <w:color w:val="201F1E"/>
          <w:u w:val="single"/>
        </w:rPr>
        <w:t>Admission Items </w:t>
      </w:r>
      <w:r w:rsidR="00590602" w:rsidRPr="00590602">
        <w:rPr>
          <w:rFonts w:ascii="Calibri" w:eastAsia="Times New Roman" w:hAnsi="Calibri" w:cs="Calibri"/>
          <w:color w:val="201F1E"/>
        </w:rPr>
        <w:t xml:space="preserve">by going to Event Details tab -&gt; Agenda Items -&gt; Admission </w:t>
      </w:r>
      <w:proofErr w:type="gramStart"/>
      <w:r w:rsidR="00590602" w:rsidRPr="00590602">
        <w:rPr>
          <w:rFonts w:ascii="Calibri" w:eastAsia="Times New Roman" w:hAnsi="Calibri" w:cs="Calibri"/>
          <w:color w:val="201F1E"/>
        </w:rPr>
        <w:t>Items !</w:t>
      </w:r>
      <w:proofErr w:type="gramEnd"/>
      <w:r w:rsidR="00590602" w:rsidRPr="00590602">
        <w:rPr>
          <w:rFonts w:ascii="Calibri" w:eastAsia="Times New Roman" w:hAnsi="Calibri" w:cs="Calibri"/>
          <w:color w:val="201F1E"/>
        </w:rPr>
        <w:t xml:space="preserve"> No registration types needed. There is no limit on admission items. </w:t>
      </w:r>
      <w:r w:rsidR="00590602" w:rsidRPr="00590602">
        <w:rPr>
          <w:rFonts w:ascii="Calibri" w:eastAsia="Times New Roman" w:hAnsi="Calibri" w:cs="Calibri"/>
          <w:color w:val="201F1E"/>
        </w:rPr>
        <w:br/>
        <w:t>See example below:</w:t>
      </w:r>
    </w:p>
    <w:p w:rsidR="00590602" w:rsidRPr="00590602" w:rsidRDefault="00590602" w:rsidP="005906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590602">
        <w:rPr>
          <w:rFonts w:ascii="Calibri" w:eastAsia="Times New Roman" w:hAnsi="Calibri" w:cs="Calibri"/>
          <w:color w:val="201F1E"/>
        </w:rPr>
        <w:t> </w:t>
      </w:r>
    </w:p>
    <w:p w:rsidR="00EE1CBA" w:rsidRDefault="00590602" w:rsidP="00590602">
      <w:r w:rsidRPr="00590602">
        <w:rPr>
          <w:noProof/>
        </w:rPr>
        <w:drawing>
          <wp:inline distT="0" distB="0" distL="0" distR="0">
            <wp:extent cx="6005705" cy="2057400"/>
            <wp:effectExtent l="0" t="0" r="0" b="0"/>
            <wp:docPr id="1" name="Picture 1" descr="C:\Users\PJ\AppData\Local\Microsoft\Windows\INetCache\Content.MSO\B4EC888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J\AppData\Local\Microsoft\Windows\INetCache\Content.MSO\B4EC888D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71"/>
                    <a:stretch/>
                  </pic:blipFill>
                  <pic:spPr bwMode="auto">
                    <a:xfrm>
                      <a:off x="0" y="0"/>
                      <a:ext cx="6079827" cy="208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66AF" w:rsidRDefault="00BD66AF" w:rsidP="00590602"/>
    <w:p w:rsidR="00BD66AF" w:rsidRPr="00BD66AF" w:rsidRDefault="00BD66AF" w:rsidP="00BD66AF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01F1E"/>
        </w:rPr>
      </w:pPr>
      <w:r w:rsidRPr="00BD66AF">
        <w:rPr>
          <w:rFonts w:ascii="Calibri" w:eastAsia="Times New Roman" w:hAnsi="Calibri" w:cs="Calibri"/>
          <w:b/>
          <w:color w:val="201F1E"/>
        </w:rPr>
        <w:t>Tip 2.</w:t>
      </w:r>
      <w:r>
        <w:rPr>
          <w:rFonts w:ascii="Calibri" w:eastAsia="Times New Roman" w:hAnsi="Calibri" w:cs="Calibri"/>
          <w:color w:val="201F1E"/>
        </w:rPr>
        <w:t xml:space="preserve"> </w:t>
      </w:r>
      <w:r w:rsidRPr="00BD66AF">
        <w:rPr>
          <w:rFonts w:ascii="Calibri" w:eastAsia="Times New Roman" w:hAnsi="Calibri" w:cs="Calibri"/>
          <w:color w:val="201F1E"/>
        </w:rPr>
        <w:t>There is no DCMS hours for sponsorship events, so please make sure you enter </w:t>
      </w:r>
      <w:r w:rsidRPr="00BD66AF">
        <w:rPr>
          <w:rFonts w:ascii="Calibri" w:eastAsia="Times New Roman" w:hAnsi="Calibri" w:cs="Calibri"/>
          <w:color w:val="201F1E"/>
          <w:u w:val="single"/>
        </w:rPr>
        <w:t>zero under your estimated program hours</w:t>
      </w:r>
      <w:r w:rsidRPr="00BD66AF">
        <w:rPr>
          <w:rFonts w:ascii="Calibri" w:eastAsia="Times New Roman" w:hAnsi="Calibri" w:cs="Calibri"/>
          <w:color w:val="201F1E"/>
        </w:rPr>
        <w:t> per attendee.</w:t>
      </w:r>
    </w:p>
    <w:p w:rsidR="00BD66AF" w:rsidRPr="00BD66AF" w:rsidRDefault="00BD66AF" w:rsidP="00BD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BD66AF">
        <w:rPr>
          <w:rFonts w:ascii="Calibri" w:eastAsia="Times New Roman" w:hAnsi="Calibri" w:cs="Calibri"/>
          <w:color w:val="201F1E"/>
        </w:rPr>
        <w:t> </w:t>
      </w:r>
    </w:p>
    <w:p w:rsidR="00BD66AF" w:rsidRPr="00BD66AF" w:rsidRDefault="00BD66AF" w:rsidP="00BD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BD66AF">
        <w:rPr>
          <w:noProof/>
        </w:rPr>
        <w:drawing>
          <wp:inline distT="0" distB="0" distL="0" distR="0">
            <wp:extent cx="3705225" cy="2724150"/>
            <wp:effectExtent l="0" t="0" r="9525" b="0"/>
            <wp:docPr id="3" name="Picture 3" descr="C:\Users\PJ\AppData\Local\Microsoft\Windows\INetCache\Content.MSO\20BB05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J\AppData\Local\Microsoft\Windows\INetCache\Content.MSO\20BB05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6AF">
        <w:rPr>
          <w:rFonts w:ascii="Calibri" w:eastAsia="Times New Roman" w:hAnsi="Calibri" w:cs="Calibri"/>
          <w:color w:val="201F1E"/>
        </w:rPr>
        <w:t> </w:t>
      </w:r>
    </w:p>
    <w:p w:rsidR="00BD66AF" w:rsidRPr="00BD66AF" w:rsidRDefault="00BD66AF" w:rsidP="00BD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BD66AF">
        <w:rPr>
          <w:rFonts w:ascii="Calibri" w:eastAsia="Times New Roman" w:hAnsi="Calibri" w:cs="Calibri"/>
          <w:color w:val="201F1E"/>
        </w:rPr>
        <w:t> </w:t>
      </w:r>
    </w:p>
    <w:p w:rsidR="00BD66AF" w:rsidRPr="00BD66AF" w:rsidRDefault="00BD66AF" w:rsidP="00BD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BD66AF">
        <w:rPr>
          <w:rFonts w:ascii="Calibri" w:eastAsia="Times New Roman" w:hAnsi="Calibri" w:cs="Calibri"/>
          <w:color w:val="201F1E"/>
        </w:rPr>
        <w:t> </w:t>
      </w:r>
    </w:p>
    <w:p w:rsidR="00702BD0" w:rsidRDefault="00BD66AF" w:rsidP="00BD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BD66AF">
        <w:rPr>
          <w:rFonts w:ascii="Calibri" w:eastAsia="Times New Roman" w:hAnsi="Calibri" w:cs="Calibri"/>
          <w:b/>
          <w:color w:val="201F1E"/>
        </w:rPr>
        <w:t>Tip 3.</w:t>
      </w:r>
      <w:r>
        <w:rPr>
          <w:rFonts w:ascii="Calibri" w:eastAsia="Times New Roman" w:hAnsi="Calibri" w:cs="Calibri"/>
          <w:color w:val="201F1E"/>
        </w:rPr>
        <w:t xml:space="preserve"> </w:t>
      </w:r>
      <w:r w:rsidRPr="00BD66AF">
        <w:rPr>
          <w:rFonts w:ascii="Calibri" w:eastAsia="Times New Roman" w:hAnsi="Calibri" w:cs="Calibri"/>
          <w:color w:val="201F1E"/>
        </w:rPr>
        <w:t>This applies to any type of event, if you’re setting up a chapter event and </w:t>
      </w:r>
      <w:r w:rsidRPr="00BD66AF">
        <w:rPr>
          <w:rFonts w:ascii="Calibri" w:eastAsia="Times New Roman" w:hAnsi="Calibri" w:cs="Calibri"/>
          <w:color w:val="201F1E"/>
          <w:u w:val="single"/>
        </w:rPr>
        <w:t xml:space="preserve">only your chapter receives the DCMS </w:t>
      </w:r>
      <w:proofErr w:type="gramStart"/>
      <w:r w:rsidRPr="00BD66AF">
        <w:rPr>
          <w:rFonts w:ascii="Calibri" w:eastAsia="Times New Roman" w:hAnsi="Calibri" w:cs="Calibri"/>
          <w:color w:val="201F1E"/>
          <w:u w:val="single"/>
        </w:rPr>
        <w:t>hours  </w:t>
      </w:r>
      <w:r w:rsidRPr="00BD66AF">
        <w:rPr>
          <w:rFonts w:ascii="Calibri" w:eastAsia="Times New Roman" w:hAnsi="Calibri" w:cs="Calibri"/>
          <w:color w:val="201F1E"/>
        </w:rPr>
        <w:t>please</w:t>
      </w:r>
      <w:proofErr w:type="gramEnd"/>
      <w:r w:rsidRPr="00BD66AF">
        <w:rPr>
          <w:rFonts w:ascii="Calibri" w:eastAsia="Times New Roman" w:hAnsi="Calibri" w:cs="Calibri"/>
          <w:color w:val="201F1E"/>
        </w:rPr>
        <w:t xml:space="preserve"> make sure you select </w:t>
      </w:r>
      <w:r w:rsidRPr="00BD66AF">
        <w:rPr>
          <w:rFonts w:ascii="Calibri" w:eastAsia="Times New Roman" w:hAnsi="Calibri" w:cs="Calibri"/>
          <w:color w:val="201F1E"/>
          <w:u w:val="single"/>
        </w:rPr>
        <w:t>your chapter only </w:t>
      </w:r>
      <w:r w:rsidRPr="00BD66AF">
        <w:rPr>
          <w:rFonts w:ascii="Calibri" w:eastAsia="Times New Roman" w:hAnsi="Calibri" w:cs="Calibri"/>
          <w:color w:val="201F1E"/>
        </w:rPr>
        <w:t>under event</w:t>
      </w:r>
      <w:r w:rsidRPr="00BD66AF">
        <w:rPr>
          <w:rFonts w:ascii="Calibri" w:eastAsia="Times New Roman" w:hAnsi="Calibri" w:cs="Calibri"/>
          <w:color w:val="201F1E"/>
          <w:u w:val="single"/>
        </w:rPr>
        <w:t> </w:t>
      </w:r>
      <w:r w:rsidRPr="00BD66AF">
        <w:rPr>
          <w:rFonts w:ascii="Calibri" w:eastAsia="Times New Roman" w:hAnsi="Calibri" w:cs="Calibri"/>
          <w:color w:val="201F1E"/>
        </w:rPr>
        <w:t xml:space="preserve">visibility field. If you select other chapters, I’m assuming the rest of the chapters were involved and they receive hours as </w:t>
      </w:r>
      <w:r w:rsidRPr="00BD66AF">
        <w:rPr>
          <w:rFonts w:ascii="Calibri" w:eastAsia="Times New Roman" w:hAnsi="Calibri" w:cs="Calibri"/>
          <w:color w:val="201F1E"/>
        </w:rPr>
        <w:lastRenderedPageBreak/>
        <w:t>well, so I might follow up with you to confirm the visibility which can delay the importing of hours into reports.  </w:t>
      </w:r>
      <w:r w:rsidRPr="00BD66AF">
        <w:rPr>
          <w:rFonts w:ascii="Segoe UI Emoji" w:eastAsia="Times New Roman" w:hAnsi="Segoe UI Emoji" w:cs="Calibri"/>
          <w:color w:val="201F1E"/>
          <w:bdr w:val="none" w:sz="0" w:space="0" w:color="auto" w:frame="1"/>
        </w:rPr>
        <w:t>😊</w:t>
      </w:r>
      <w:r w:rsidRPr="00BD66AF">
        <w:rPr>
          <w:rFonts w:ascii="Calibri" w:eastAsia="Times New Roman" w:hAnsi="Calibri" w:cs="Calibri"/>
          <w:color w:val="201F1E"/>
        </w:rPr>
        <w:t> </w:t>
      </w:r>
    </w:p>
    <w:p w:rsidR="00BD66AF" w:rsidRPr="00BD66AF" w:rsidRDefault="00BD66AF" w:rsidP="00BD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BD66AF">
        <w:rPr>
          <w:rFonts w:ascii="Calibri" w:eastAsia="Times New Roman" w:hAnsi="Calibri" w:cs="Calibri"/>
          <w:color w:val="201F1E"/>
        </w:rPr>
        <w:br/>
        <w:t>Example below shows the correct way.</w:t>
      </w:r>
    </w:p>
    <w:p w:rsidR="00BD66AF" w:rsidRPr="00BD66AF" w:rsidRDefault="00BD66AF" w:rsidP="00BD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BD66AF">
        <w:rPr>
          <w:rFonts w:ascii="Calibri" w:eastAsia="Times New Roman" w:hAnsi="Calibri" w:cs="Calibri"/>
          <w:color w:val="201F1E"/>
        </w:rPr>
        <w:t> </w:t>
      </w:r>
    </w:p>
    <w:p w:rsidR="007D5AE3" w:rsidRDefault="007D5AE3" w:rsidP="00BD66AF">
      <w:pPr>
        <w:rPr>
          <w:noProof/>
        </w:rPr>
      </w:pPr>
      <w:r w:rsidRPr="00BD66AF">
        <w:rPr>
          <w:noProof/>
        </w:rPr>
        <w:drawing>
          <wp:inline distT="0" distB="0" distL="0" distR="0" wp14:anchorId="13D55509" wp14:editId="7A2C06C5">
            <wp:extent cx="4486275" cy="4562475"/>
            <wp:effectExtent l="0" t="0" r="9525" b="9525"/>
            <wp:docPr id="2" name="Picture 2" descr="C:\Users\PJ\AppData\Local\Microsoft\Windows\INetCache\Content.MSO\4EAD8AD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J\AppData\Local\Microsoft\Windows\INetCache\Content.MSO\4EAD8ADE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AE3" w:rsidRDefault="007D5AE3" w:rsidP="00BD66AF">
      <w:pPr>
        <w:rPr>
          <w:noProof/>
        </w:rPr>
      </w:pPr>
    </w:p>
    <w:p w:rsidR="00BD66AF" w:rsidRDefault="00702BD0" w:rsidP="00702BD0">
      <w:r w:rsidRPr="00702BD0">
        <w:rPr>
          <w:noProof/>
        </w:rPr>
        <w:t xml:space="preserve">If you are not receiving Ada’s Cvent tips email </w:t>
      </w:r>
      <w:hyperlink r:id="rId7" w:history="1">
        <w:r w:rsidRPr="00AB7E5B">
          <w:rPr>
            <w:rStyle w:val="Hyperlink"/>
            <w:noProof/>
          </w:rPr>
          <w:t>chapter@hfma.org</w:t>
        </w:r>
      </w:hyperlink>
      <w:r>
        <w:rPr>
          <w:noProof/>
        </w:rPr>
        <w:t xml:space="preserve"> </w:t>
      </w:r>
      <w:bookmarkStart w:id="0" w:name="_GoBack"/>
      <w:bookmarkEnd w:id="0"/>
      <w:r w:rsidRPr="00702BD0">
        <w:rPr>
          <w:noProof/>
        </w:rPr>
        <w:t>and ask to be put on the list.</w:t>
      </w:r>
    </w:p>
    <w:sectPr w:rsidR="00BD6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SyMLC0NDY3sbQwMLBU0lEKTi0uzszPAykwrgUAxxBCASwAAAA="/>
  </w:docVars>
  <w:rsids>
    <w:rsidRoot w:val="00590602"/>
    <w:rsid w:val="003930BC"/>
    <w:rsid w:val="00590602"/>
    <w:rsid w:val="00702BD0"/>
    <w:rsid w:val="007D5AE3"/>
    <w:rsid w:val="008B24B5"/>
    <w:rsid w:val="00BD66AF"/>
    <w:rsid w:val="00DD0B3F"/>
    <w:rsid w:val="00F4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99236"/>
  <w15:chartTrackingRefBased/>
  <w15:docId w15:val="{4EA5B082-33E4-4910-9694-4D7358E3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plaintext">
    <w:name w:val="x_msoplaintext"/>
    <w:basedOn w:val="Normal"/>
    <w:rsid w:val="00590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2B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apter@hfm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Kosar</dc:creator>
  <cp:keywords/>
  <dc:description/>
  <cp:lastModifiedBy>Patricia Kosar</cp:lastModifiedBy>
  <cp:revision>4</cp:revision>
  <dcterms:created xsi:type="dcterms:W3CDTF">2019-05-02T14:29:00Z</dcterms:created>
  <dcterms:modified xsi:type="dcterms:W3CDTF">2019-05-02T20:25:00Z</dcterms:modified>
</cp:coreProperties>
</file>